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81" w:rsidRPr="00976D81" w:rsidRDefault="00976D81" w:rsidP="00D34379">
      <w:pPr>
        <w:pStyle w:val="Titel"/>
        <w:jc w:val="center"/>
        <w:rPr>
          <w:rFonts w:eastAsia="MS Gothic"/>
          <w:snapToGrid w:val="0"/>
          <w:color w:val="FFFFFF" w:themeColor="background1"/>
          <w:sz w:val="32"/>
          <w:szCs w:val="32"/>
          <w:lang w:eastAsia="de-DE"/>
        </w:rPr>
      </w:pPr>
      <w:r w:rsidRPr="00976D81">
        <w:rPr>
          <w:rFonts w:eastAsia="MS Gothic"/>
          <w:snapToGrid w:val="0"/>
          <w:color w:val="FFFFFF" w:themeColor="background1"/>
          <w:sz w:val="32"/>
          <w:szCs w:val="32"/>
          <w:highlight w:val="darkGray"/>
          <w:lang w:eastAsia="de-DE"/>
        </w:rPr>
        <w:t>DSFA-Bericht</w:t>
      </w:r>
    </w:p>
    <w:p w:rsidR="00CA6EE1" w:rsidRDefault="00CA6EE1" w:rsidP="00D34379">
      <w:pPr>
        <w:pStyle w:val="Titel"/>
        <w:jc w:val="center"/>
        <w:rPr>
          <w:rFonts w:eastAsia="MS Gothic"/>
          <w:snapToGrid w:val="0"/>
          <w:sz w:val="32"/>
          <w:szCs w:val="32"/>
          <w:lang w:eastAsia="de-DE"/>
        </w:rPr>
      </w:pPr>
      <w:r>
        <w:rPr>
          <w:rFonts w:eastAsia="MS Gothic"/>
          <w:snapToGrid w:val="0"/>
          <w:sz w:val="32"/>
          <w:szCs w:val="32"/>
          <w:lang w:eastAsia="de-DE"/>
        </w:rPr>
        <w:t>Bericht</w:t>
      </w:r>
      <w:r w:rsidR="00AE32BE">
        <w:rPr>
          <w:rFonts w:eastAsia="MS Gothic"/>
          <w:snapToGrid w:val="0"/>
          <w:sz w:val="32"/>
          <w:szCs w:val="32"/>
          <w:lang w:eastAsia="de-DE"/>
        </w:rPr>
        <w:t xml:space="preserve"> der Stadt </w:t>
      </w:r>
      <w:proofErr w:type="spellStart"/>
      <w:r w:rsidR="00AE32BE">
        <w:rPr>
          <w:rFonts w:eastAsia="MS Gothic"/>
          <w:snapToGrid w:val="0"/>
          <w:sz w:val="32"/>
          <w:szCs w:val="32"/>
          <w:lang w:eastAsia="de-DE"/>
        </w:rPr>
        <w:t>Fiktivia</w:t>
      </w:r>
      <w:proofErr w:type="spellEnd"/>
    </w:p>
    <w:p w:rsidR="00D34379" w:rsidRPr="00D34379" w:rsidRDefault="00F35E34" w:rsidP="00D34379">
      <w:pPr>
        <w:pStyle w:val="Titel"/>
        <w:jc w:val="center"/>
        <w:rPr>
          <w:rFonts w:eastAsia="MS Gothic"/>
          <w:snapToGrid w:val="0"/>
          <w:sz w:val="32"/>
          <w:szCs w:val="32"/>
          <w:lang w:eastAsia="de-DE"/>
        </w:rPr>
      </w:pPr>
      <w:r>
        <w:rPr>
          <w:rFonts w:eastAsia="MS Gothic"/>
          <w:snapToGrid w:val="0"/>
          <w:sz w:val="32"/>
          <w:szCs w:val="32"/>
          <w:lang w:eastAsia="de-DE"/>
        </w:rPr>
        <w:t xml:space="preserve">zur </w:t>
      </w:r>
      <w:r w:rsidR="00D34379" w:rsidRPr="00D34379">
        <w:rPr>
          <w:rFonts w:eastAsia="MS Gothic"/>
          <w:snapToGrid w:val="0"/>
          <w:sz w:val="32"/>
          <w:szCs w:val="32"/>
          <w:lang w:eastAsia="de-DE"/>
        </w:rPr>
        <w:t>Datenschutz-Folgenabschätzung (DSFA)</w:t>
      </w:r>
    </w:p>
    <w:p w:rsidR="00D34379" w:rsidRPr="00D34379" w:rsidRDefault="00D34379" w:rsidP="00D34379">
      <w:pPr>
        <w:jc w:val="center"/>
        <w:rPr>
          <w:rFonts w:eastAsia="MS Gothic"/>
          <w:b/>
          <w:sz w:val="32"/>
          <w:szCs w:val="32"/>
          <w:lang w:eastAsia="de-DE"/>
        </w:rPr>
      </w:pPr>
      <w:r w:rsidRPr="00D34379">
        <w:rPr>
          <w:rFonts w:eastAsia="MS Gothic"/>
          <w:b/>
          <w:sz w:val="32"/>
          <w:szCs w:val="32"/>
          <w:lang w:eastAsia="de-DE"/>
        </w:rPr>
        <w:t>für den Verarbeitungsvorgang</w:t>
      </w:r>
    </w:p>
    <w:p w:rsidR="00D34379" w:rsidRPr="00D34379" w:rsidRDefault="00AE32BE" w:rsidP="00D34379">
      <w:pPr>
        <w:pBdr>
          <w:top w:val="single" w:sz="4" w:space="1" w:color="auto"/>
          <w:left w:val="single" w:sz="4" w:space="4" w:color="auto"/>
          <w:bottom w:val="single" w:sz="4" w:space="1" w:color="auto"/>
          <w:right w:val="single" w:sz="4" w:space="4" w:color="auto"/>
        </w:pBdr>
        <w:spacing w:line="240" w:lineRule="auto"/>
        <w:jc w:val="center"/>
        <w:rPr>
          <w:rFonts w:eastAsia="MS Gothic"/>
          <w:b/>
          <w:sz w:val="32"/>
          <w:szCs w:val="32"/>
          <w:lang w:eastAsia="de-DE"/>
        </w:rPr>
      </w:pPr>
      <w:r>
        <w:rPr>
          <w:rFonts w:eastAsia="MS Gothic"/>
          <w:b/>
          <w:sz w:val="32"/>
          <w:szCs w:val="32"/>
          <w:lang w:eastAsia="de-DE"/>
        </w:rPr>
        <w:t>Personal verwalten</w:t>
      </w:r>
    </w:p>
    <w:p w:rsidR="00D34379" w:rsidRPr="00C71A82" w:rsidRDefault="00DA0E19" w:rsidP="00DA0E19">
      <w:pPr>
        <w:spacing w:before="120"/>
        <w:jc w:val="center"/>
        <w:rPr>
          <w:rFonts w:eastAsia="MS Gothic"/>
          <w:snapToGrid w:val="0"/>
          <w:color w:val="FF0000"/>
          <w:lang w:eastAsia="de-DE"/>
        </w:rPr>
      </w:pPr>
      <w:r>
        <w:rPr>
          <w:rFonts w:eastAsia="MS Gothic"/>
          <w:snapToGrid w:val="0"/>
          <w:lang w:eastAsia="de-DE"/>
        </w:rPr>
        <w:t>[Dokument-ID:</w:t>
      </w:r>
      <w:r w:rsidR="007E6BE7">
        <w:rPr>
          <w:rFonts w:eastAsia="MS Gothic"/>
          <w:snapToGrid w:val="0"/>
          <w:lang w:eastAsia="de-DE"/>
        </w:rPr>
        <w:t xml:space="preserve"> </w:t>
      </w:r>
      <w:r w:rsidR="00DC51C1">
        <w:rPr>
          <w:rFonts w:eastAsia="MS Gothic"/>
          <w:snapToGrid w:val="0"/>
          <w:lang w:eastAsia="de-DE"/>
        </w:rPr>
        <w:t>222222]</w:t>
      </w:r>
      <w:r w:rsidR="00C71A82">
        <w:rPr>
          <w:rFonts w:eastAsia="MS Gothic"/>
          <w:snapToGrid w:val="0"/>
          <w:lang w:eastAsia="de-DE"/>
        </w:rPr>
        <w:br/>
      </w:r>
      <w:r w:rsidR="009D438A">
        <w:rPr>
          <w:rFonts w:eastAsia="MS Gothic"/>
          <w:snapToGrid w:val="0"/>
          <w:color w:val="FF0000"/>
          <w:lang w:eastAsia="de-DE"/>
        </w:rPr>
        <w:t>BayLfD-Stand: 01</w:t>
      </w:r>
      <w:r w:rsidR="00C71A82" w:rsidRPr="00C71A82">
        <w:rPr>
          <w:rFonts w:eastAsia="MS Gothic"/>
          <w:snapToGrid w:val="0"/>
          <w:color w:val="FF0000"/>
          <w:lang w:eastAsia="de-DE"/>
        </w:rPr>
        <w:t>.0</w:t>
      </w:r>
      <w:r w:rsidR="009D438A">
        <w:rPr>
          <w:rFonts w:eastAsia="MS Gothic"/>
          <w:snapToGrid w:val="0"/>
          <w:color w:val="FF0000"/>
          <w:lang w:eastAsia="de-DE"/>
        </w:rPr>
        <w:t>5</w:t>
      </w:r>
      <w:r w:rsidR="00C71A82" w:rsidRPr="00C71A82">
        <w:rPr>
          <w:rFonts w:eastAsia="MS Gothic"/>
          <w:snapToGrid w:val="0"/>
          <w:color w:val="FF0000"/>
          <w:lang w:eastAsia="de-DE"/>
        </w:rPr>
        <w:t>.2022</w:t>
      </w:r>
    </w:p>
    <w:sdt>
      <w:sdtPr>
        <w:id w:val="-291286744"/>
        <w:docPartObj>
          <w:docPartGallery w:val="Table of Contents"/>
          <w:docPartUnique/>
        </w:docPartObj>
      </w:sdtPr>
      <w:sdtEndPr/>
      <w:sdtContent>
        <w:p w:rsidR="00D34379" w:rsidRPr="00023607" w:rsidRDefault="00D34379" w:rsidP="00E335A9">
          <w:pPr>
            <w:pStyle w:val="Inhaltsverzeichnisberschrift"/>
            <w:jc w:val="center"/>
            <w:rPr>
              <w:u w:val="none"/>
            </w:rPr>
          </w:pPr>
          <w:r w:rsidRPr="00023607">
            <w:rPr>
              <w:u w:val="none"/>
            </w:rPr>
            <w:t>Inhalt</w:t>
          </w:r>
        </w:p>
        <w:p w:rsidR="00EB6994" w:rsidRPr="009D438A" w:rsidRDefault="00930D51">
          <w:pPr>
            <w:pStyle w:val="Verzeichnis1"/>
            <w:tabs>
              <w:tab w:val="left" w:pos="440"/>
              <w:tab w:val="right" w:leader="dot" w:pos="10479"/>
            </w:tabs>
            <w:rPr>
              <w:rFonts w:ascii="Arial" w:eastAsiaTheme="minorEastAsia" w:hAnsi="Arial" w:cs="Arial"/>
              <w:b w:val="0"/>
              <w:bCs w:val="0"/>
              <w:caps w:val="0"/>
              <w:noProof/>
              <w:sz w:val="22"/>
              <w:szCs w:val="22"/>
              <w:lang w:eastAsia="de-DE"/>
            </w:rPr>
          </w:pPr>
          <w:r>
            <w:rPr>
              <w:rFonts w:ascii="Arial Fett" w:hAnsi="Arial Fett"/>
              <w:noProof/>
            </w:rPr>
            <w:fldChar w:fldCharType="begin"/>
          </w:r>
          <w:r>
            <w:rPr>
              <w:rFonts w:ascii="Arial Fett" w:hAnsi="Arial Fett"/>
              <w:noProof/>
            </w:rPr>
            <w:instrText xml:space="preserve"> TOC \o "1-3" \h \z \u </w:instrText>
          </w:r>
          <w:r>
            <w:rPr>
              <w:rFonts w:ascii="Arial Fett" w:hAnsi="Arial Fett"/>
              <w:noProof/>
            </w:rPr>
            <w:fldChar w:fldCharType="separate"/>
          </w:r>
          <w:hyperlink w:anchor="_Toc99637158" w:history="1">
            <w:r w:rsidR="00EB6994" w:rsidRPr="009D438A">
              <w:rPr>
                <w:rStyle w:val="Hyperlink"/>
                <w:rFonts w:ascii="Arial" w:hAnsi="Arial" w:cs="Arial"/>
                <w:noProof/>
                <w:sz w:val="22"/>
                <w:szCs w:val="22"/>
              </w:rPr>
              <w:t>1.</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Information zur DSFA</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_Toc99637158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59" w:history="1">
            <w:r w:rsidR="00EB6994" w:rsidRPr="009D438A">
              <w:rPr>
                <w:rStyle w:val="Hyperlink"/>
                <w:rFonts w:ascii="Arial" w:hAnsi="Arial" w:cs="Arial"/>
                <w:noProof/>
                <w:sz w:val="22"/>
                <w:szCs w:val="22"/>
              </w:rPr>
              <w:t>1.1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Beteiligte Personen und Status</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_Toc99637159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0" w:history="1">
            <w:r w:rsidR="00EB6994" w:rsidRPr="009D438A">
              <w:rPr>
                <w:rStyle w:val="Hyperlink"/>
                <w:rFonts w:ascii="Arial" w:hAnsi="Arial" w:cs="Arial"/>
                <w:noProof/>
                <w:sz w:val="22"/>
                <w:szCs w:val="22"/>
              </w:rPr>
              <w:t>1.2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Anlagen bzw. Verweise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1" w:history="1">
            <w:r w:rsidR="00EB6994" w:rsidRPr="009D438A">
              <w:rPr>
                <w:rStyle w:val="Hyperlink"/>
                <w:rFonts w:ascii="Arial" w:hAnsi="Arial" w:cs="Arial"/>
                <w:noProof/>
                <w:sz w:val="22"/>
                <w:szCs w:val="22"/>
              </w:rPr>
              <w:t>1.3</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Änderungshistorie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2" w:history="1">
            <w:r w:rsidR="00EB6994" w:rsidRPr="009D438A">
              <w:rPr>
                <w:rStyle w:val="Hyperlink"/>
                <w:rFonts w:ascii="Arial" w:hAnsi="Arial" w:cs="Arial"/>
                <w:noProof/>
                <w:sz w:val="22"/>
                <w:szCs w:val="22"/>
              </w:rPr>
              <w:t>1.4</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Zeitpunkt der nächsten routinemäßigen Überprüfung</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46212F">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63" w:history="1">
            <w:r w:rsidR="00EB6994" w:rsidRPr="009D438A">
              <w:rPr>
                <w:rStyle w:val="Hyperlink"/>
                <w:rFonts w:ascii="Arial" w:hAnsi="Arial" w:cs="Arial"/>
                <w:noProof/>
                <w:sz w:val="22"/>
                <w:szCs w:val="22"/>
              </w:rPr>
              <w:t>2.</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Kontext</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4" w:history="1">
            <w:r w:rsidR="00EB6994" w:rsidRPr="009D438A">
              <w:rPr>
                <w:rStyle w:val="Hyperlink"/>
                <w:rFonts w:ascii="Arial" w:hAnsi="Arial" w:cs="Arial"/>
                <w:noProof/>
                <w:sz w:val="22"/>
                <w:szCs w:val="22"/>
              </w:rPr>
              <w:t>2.1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Überblick</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Verarbeitung ist geplant?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Zwecke hat die 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Rechtsgrundlagen/Befugnisse für die Verarbeitung gibt es?</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Wenn anwendbar, wie wird die Einwilligung der betroffenen Personen eingeholt?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9"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weiteren Normen, Standards und Zertifizierungen gibt es, die für die Verarbeitung relevant sind?</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0"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2.1.6</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Zuständigkeiten bestehen für die 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2.1.7</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sind die Verpflichtungen der Auftragsverarbeiter klar definiert und vertraglich geregelt?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2"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2.1.8</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Wurde der Standpunkt der betroffenen Personen eingeholt?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73" w:history="1">
            <w:r w:rsidR="00EB6994" w:rsidRPr="009D438A">
              <w:rPr>
                <w:rStyle w:val="Hyperlink"/>
                <w:rFonts w:ascii="Arial" w:hAnsi="Arial" w:cs="Arial"/>
                <w:noProof/>
                <w:sz w:val="22"/>
                <w:szCs w:val="22"/>
                <w:lang w:eastAsia="de-DE"/>
              </w:rPr>
              <w:t>2.2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Daten, Prozesse und Unterstützung</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Kategorien personenbezogener Daten werden verarbeitetet?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Kategorien von Personen sind von der Verarbeitung betroffen?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Empfänger, denen die personenbezogenen Daten offengelegt werden, einschließlich Empfänger in Drittländern oder internationale Organisationen gibt es?</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verläuft der Lebenszyklus von Daten und Prozessen?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Mit Hilfe welcher Betriebsmittel erfolgt die Datenverarbeitung?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46212F">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79" w:history="1">
            <w:r w:rsidR="00EB6994" w:rsidRPr="009D438A">
              <w:rPr>
                <w:rStyle w:val="Hyperlink"/>
                <w:rFonts w:ascii="Arial" w:hAnsi="Arial" w:cs="Arial"/>
                <w:noProof/>
                <w:sz w:val="22"/>
                <w:szCs w:val="22"/>
              </w:rPr>
              <w:t>3.</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Grundlegende Prinzipien</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80" w:history="1">
            <w:r w:rsidR="00EB6994" w:rsidRPr="009D438A">
              <w:rPr>
                <w:rStyle w:val="Hyperlink"/>
                <w:rFonts w:ascii="Arial" w:hAnsi="Arial" w:cs="Arial"/>
                <w:noProof/>
                <w:sz w:val="22"/>
                <w:szCs w:val="22"/>
                <w:lang w:eastAsia="de-DE"/>
              </w:rPr>
              <w:t>3.1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Verhältnismäßigkeit und Notwendigkeit</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 xml:space="preserve">Warum ist die Verarbeitung zwingend erforderlich und ein verhältnismäßiges Mittel, den angestrebten Zweck zu erreichen? </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2"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Warum sind die Daten erforderlich?</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3"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werden die Daten korrekt und auf dem neuesten Stand gehalten?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Speicherdauer haben die Daten?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85" w:history="1">
            <w:r w:rsidR="00EB6994" w:rsidRPr="009D438A">
              <w:rPr>
                <w:rStyle w:val="Hyperlink"/>
                <w:rFonts w:ascii="Arial" w:hAnsi="Arial" w:cs="Arial"/>
                <w:noProof/>
                <w:sz w:val="22"/>
                <w:szCs w:val="22"/>
                <w:lang w:eastAsia="de-DE"/>
              </w:rPr>
              <w:t>3.2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Umsetzung der Betroffenenrechte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werden die betroffenen Personen über die Verarbeitung informiert?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ihr Recht auf Auskunft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8</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Löschung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8</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9"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Berichtigung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8</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0"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Einschränkung oder Widerspruch der Verarbeitung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8</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3.2.6</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Datenübertragbarkeit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8</w:t>
            </w:r>
            <w:r w:rsidR="00EB6994" w:rsidRPr="009D438A">
              <w:rPr>
                <w:rFonts w:ascii="Arial" w:hAnsi="Arial" w:cs="Arial"/>
                <w:noProof/>
                <w:webHidden/>
                <w:sz w:val="22"/>
                <w:szCs w:val="22"/>
              </w:rPr>
              <w:fldChar w:fldCharType="end"/>
            </w:r>
          </w:hyperlink>
        </w:p>
        <w:p w:rsidR="00EB6994" w:rsidRPr="009D438A" w:rsidRDefault="0046212F">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92" w:history="1">
            <w:r w:rsidR="00EB6994" w:rsidRPr="009D438A">
              <w:rPr>
                <w:rStyle w:val="Hyperlink"/>
                <w:rFonts w:ascii="Arial" w:hAnsi="Arial" w:cs="Arial"/>
                <w:noProof/>
                <w:sz w:val="22"/>
                <w:szCs w:val="22"/>
              </w:rPr>
              <w:t>4.</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Risiken</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EB6994" w:rsidRPr="009D438A" w:rsidRDefault="0046212F">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93" w:history="1">
            <w:r w:rsidR="00EB6994" w:rsidRPr="009D438A">
              <w:rPr>
                <w:rStyle w:val="Hyperlink"/>
                <w:rFonts w:ascii="Arial" w:hAnsi="Arial" w:cs="Arial"/>
                <w:noProof/>
                <w:sz w:val="22"/>
                <w:szCs w:val="22"/>
              </w:rPr>
              <w:t>4.1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Risikoanalyse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wird die Erfüllung der SDM-Datensicherheitsziele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wird die Erfüllung der SDM-Schutzbedarfsziele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EB6994" w:rsidRPr="009D438A" w:rsidRDefault="0046212F">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Risikogesamtbewertung: Wie wird die Einhaltung der DSGVO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EB6994" w:rsidRDefault="0046212F">
          <w:pPr>
            <w:pStyle w:val="Verzeichnis3"/>
            <w:tabs>
              <w:tab w:val="left" w:pos="1100"/>
              <w:tab w:val="right" w:leader="dot" w:pos="10479"/>
            </w:tabs>
            <w:rPr>
              <w:rFonts w:eastAsiaTheme="minorEastAsia" w:cstheme="minorBidi"/>
              <w:i w:val="0"/>
              <w:iCs w:val="0"/>
              <w:noProof/>
              <w:sz w:val="22"/>
              <w:szCs w:val="22"/>
              <w:lang w:eastAsia="de-DE"/>
            </w:rPr>
          </w:pPr>
          <w:hyperlink w:anchor="_Toc9963719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Abstimmung mit der zuständigen Aufsichtsbehörde?</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9D438A">
              <w:rPr>
                <w:rFonts w:ascii="Arial" w:hAnsi="Arial" w:cs="Arial"/>
                <w:noProof/>
                <w:webHidden/>
                <w:sz w:val="22"/>
                <w:szCs w:val="22"/>
              </w:rPr>
              <w:t>9</w:t>
            </w:r>
            <w:r w:rsidR="00EB6994" w:rsidRPr="009D438A">
              <w:rPr>
                <w:rFonts w:ascii="Arial" w:hAnsi="Arial" w:cs="Arial"/>
                <w:noProof/>
                <w:webHidden/>
                <w:sz w:val="22"/>
                <w:szCs w:val="22"/>
              </w:rPr>
              <w:fldChar w:fldCharType="end"/>
            </w:r>
          </w:hyperlink>
        </w:p>
        <w:p w:rsidR="00D34379" w:rsidRDefault="00930D51" w:rsidP="00E335A9">
          <w:pPr>
            <w:pStyle w:val="Inhaltsverzeichnisberschrift"/>
          </w:pPr>
          <w:r>
            <w:rPr>
              <w:rFonts w:ascii="Arial Fett" w:eastAsia="Times New Roman" w:hAnsi="Arial Fett" w:cs="Times New Roman"/>
              <w:noProof/>
              <w:sz w:val="20"/>
              <w:szCs w:val="20"/>
              <w:u w:val="none"/>
              <w:lang w:eastAsia="en-US"/>
            </w:rPr>
            <w:fldChar w:fldCharType="end"/>
          </w:r>
        </w:p>
      </w:sdtContent>
    </w:sdt>
    <w:p w:rsidR="00F11E41" w:rsidRDefault="00F11E41">
      <w:pPr>
        <w:spacing w:line="240" w:lineRule="auto"/>
        <w:rPr>
          <w:rFonts w:eastAsia="MS Gothic"/>
          <w:snapToGrid w:val="0"/>
          <w:lang w:eastAsia="de-DE"/>
        </w:rPr>
      </w:pPr>
      <w:r>
        <w:rPr>
          <w:rFonts w:eastAsia="MS Gothic"/>
          <w:snapToGrid w:val="0"/>
          <w:lang w:eastAsia="de-DE"/>
        </w:rPr>
        <w:br w:type="page"/>
      </w:r>
    </w:p>
    <w:p w:rsidR="00F11E41" w:rsidRDefault="00F11E41" w:rsidP="00F11E41">
      <w:pPr>
        <w:pStyle w:val="berschrift1"/>
      </w:pPr>
      <w:bookmarkStart w:id="0" w:name="_Toc99637158"/>
      <w:r w:rsidRPr="00F11E41">
        <w:lastRenderedPageBreak/>
        <w:t>Information zur DSFA</w:t>
      </w:r>
      <w:bookmarkEnd w:id="0"/>
      <w:r w:rsidRPr="00F11E41">
        <w:tab/>
      </w:r>
      <w:r w:rsidRPr="00F11E41">
        <w:tab/>
      </w:r>
      <w:r w:rsidRPr="00F11E41">
        <w:tab/>
      </w:r>
      <w:r w:rsidRPr="00F11E41">
        <w:tab/>
      </w:r>
      <w:r w:rsidRPr="00F11E41">
        <w:tab/>
      </w:r>
      <w:r w:rsidRPr="00F11E41">
        <w:tab/>
      </w:r>
      <w:r w:rsidRPr="00F11E41">
        <w:tab/>
      </w:r>
      <w:r>
        <w:tab/>
      </w:r>
      <w:r>
        <w:tab/>
      </w:r>
      <w:r>
        <w:tab/>
      </w:r>
      <w:r>
        <w:tab/>
      </w:r>
    </w:p>
    <w:p w:rsidR="00F35E34" w:rsidRPr="00F35E34" w:rsidRDefault="00F35E34" w:rsidP="00F35E34">
      <w:pPr>
        <w:pStyle w:val="berschrift2"/>
      </w:pPr>
      <w:bookmarkStart w:id="1" w:name="_Toc99637159"/>
      <w:r>
        <w:t>Beteiligte Personen und Status</w:t>
      </w:r>
      <w:bookmarkEnd w:id="1"/>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2551"/>
        <w:gridCol w:w="3052"/>
      </w:tblGrid>
      <w:tr w:rsidR="00F11E41" w:rsidRPr="00563F71" w:rsidTr="007E6BE7">
        <w:trPr>
          <w:trHeight w:val="272"/>
        </w:trPr>
        <w:tc>
          <w:tcPr>
            <w:tcW w:w="4957" w:type="dxa"/>
            <w:tcBorders>
              <w:bottom w:val="nil"/>
            </w:tcBorders>
            <w:shd w:val="clear" w:color="auto" w:fill="auto"/>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1.1.1 </w:t>
            </w:r>
            <w:r w:rsidR="00F11E41" w:rsidRPr="00DA4819">
              <w:rPr>
                <w:rFonts w:cs="Arial"/>
                <w:b/>
                <w:sz w:val="18"/>
                <w:szCs w:val="18"/>
                <w:lang w:eastAsia="de-DE"/>
              </w:rPr>
              <w:t>An DSFA beteiligte Person(en) und ihre Rolle(n)</w:t>
            </w:r>
          </w:p>
        </w:tc>
        <w:tc>
          <w:tcPr>
            <w:tcW w:w="2551" w:type="dxa"/>
            <w:tcBorders>
              <w:bottom w:val="nil"/>
            </w:tcBorders>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1.1.2 </w:t>
            </w:r>
            <w:r w:rsidR="00F11E41" w:rsidRPr="00DA4819">
              <w:rPr>
                <w:rFonts w:cs="Arial"/>
                <w:b/>
                <w:sz w:val="18"/>
                <w:szCs w:val="18"/>
                <w:lang w:eastAsia="de-DE"/>
              </w:rPr>
              <w:t>Status der DSFA</w:t>
            </w:r>
          </w:p>
        </w:tc>
        <w:tc>
          <w:tcPr>
            <w:tcW w:w="3052" w:type="dxa"/>
            <w:tcBorders>
              <w:bottom w:val="nil"/>
            </w:tcBorders>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1.1.3 </w:t>
            </w:r>
            <w:r w:rsidR="003C6445" w:rsidRPr="00DA4819">
              <w:rPr>
                <w:rFonts w:cs="Arial"/>
                <w:b/>
                <w:sz w:val="18"/>
                <w:szCs w:val="18"/>
                <w:lang w:eastAsia="de-DE"/>
              </w:rPr>
              <w:t>Anmerkung zum Status</w:t>
            </w:r>
          </w:p>
        </w:tc>
      </w:tr>
      <w:tr w:rsidR="00F11E41" w:rsidRPr="00D12003" w:rsidTr="00753670">
        <w:trPr>
          <w:trHeight w:val="271"/>
        </w:trPr>
        <w:tc>
          <w:tcPr>
            <w:tcW w:w="4957" w:type="dxa"/>
            <w:tcBorders>
              <w:top w:val="nil"/>
              <w:bottom w:val="single" w:sz="4" w:space="0" w:color="auto"/>
            </w:tcBorders>
            <w:tcMar>
              <w:top w:w="57" w:type="dxa"/>
              <w:bottom w:w="57" w:type="dxa"/>
            </w:tcMar>
          </w:tcPr>
          <w:p w:rsidR="00AF5E08" w:rsidRDefault="00AF5E08" w:rsidP="0028381E">
            <w:pPr>
              <w:spacing w:before="40" w:line="240" w:lineRule="auto"/>
              <w:rPr>
                <w:rFonts w:cs="Arial"/>
                <w:szCs w:val="22"/>
                <w:lang w:eastAsia="de-DE"/>
              </w:rPr>
            </w:pPr>
            <w:r>
              <w:rPr>
                <w:rFonts w:cs="Arial"/>
                <w:szCs w:val="22"/>
                <w:lang w:eastAsia="de-DE"/>
              </w:rPr>
              <w:t>Bossen, Karin [Auftraggeberin]</w:t>
            </w:r>
          </w:p>
          <w:p w:rsidR="00F11E41" w:rsidRDefault="00AE32BE" w:rsidP="0028381E">
            <w:pPr>
              <w:spacing w:before="40" w:line="240" w:lineRule="auto"/>
              <w:rPr>
                <w:rFonts w:cs="Arial"/>
                <w:szCs w:val="22"/>
                <w:lang w:eastAsia="de-DE"/>
              </w:rPr>
            </w:pPr>
            <w:r>
              <w:rPr>
                <w:rFonts w:cs="Arial"/>
                <w:szCs w:val="22"/>
                <w:lang w:eastAsia="de-DE"/>
              </w:rPr>
              <w:t>Bauer, Berta</w:t>
            </w:r>
            <w:r w:rsidR="00800803">
              <w:rPr>
                <w:rFonts w:cs="Arial"/>
                <w:szCs w:val="22"/>
                <w:lang w:eastAsia="de-DE"/>
              </w:rPr>
              <w:t xml:space="preserve"> </w:t>
            </w:r>
            <w:r>
              <w:rPr>
                <w:rFonts w:cs="Arial"/>
                <w:szCs w:val="22"/>
                <w:lang w:eastAsia="de-DE"/>
              </w:rPr>
              <w:t>[Federführung DSFA-Erstellung]</w:t>
            </w:r>
          </w:p>
          <w:p w:rsidR="008A7970" w:rsidRDefault="00AE32BE" w:rsidP="008A7970">
            <w:pPr>
              <w:spacing w:before="40" w:line="240" w:lineRule="auto"/>
              <w:rPr>
                <w:rFonts w:cs="Arial"/>
                <w:szCs w:val="22"/>
                <w:lang w:eastAsia="de-DE"/>
              </w:rPr>
            </w:pPr>
            <w:r>
              <w:rPr>
                <w:rFonts w:cs="Arial"/>
                <w:szCs w:val="22"/>
                <w:lang w:eastAsia="de-DE"/>
              </w:rPr>
              <w:t>Hofer, Birgit [Vertretung Verantwortlicher</w:t>
            </w:r>
            <w:r w:rsidR="008A7970">
              <w:rPr>
                <w:rFonts w:cs="Arial"/>
                <w:szCs w:val="22"/>
                <w:lang w:eastAsia="de-DE"/>
              </w:rPr>
              <w:t>]</w:t>
            </w:r>
          </w:p>
          <w:p w:rsidR="008A7970" w:rsidRDefault="00AE32BE" w:rsidP="008A7970">
            <w:pPr>
              <w:spacing w:before="40" w:line="240" w:lineRule="auto"/>
              <w:rPr>
                <w:rFonts w:cs="Arial"/>
                <w:szCs w:val="22"/>
                <w:lang w:eastAsia="de-DE"/>
              </w:rPr>
            </w:pPr>
            <w:r>
              <w:rPr>
                <w:rFonts w:cs="Arial"/>
                <w:szCs w:val="22"/>
                <w:lang w:eastAsia="de-DE"/>
              </w:rPr>
              <w:t>Müller, Bernhard [Vertretung IT-Bereich</w:t>
            </w:r>
            <w:r w:rsidR="008A7970">
              <w:rPr>
                <w:rFonts w:cs="Arial"/>
                <w:szCs w:val="22"/>
                <w:lang w:eastAsia="de-DE"/>
              </w:rPr>
              <w:t>]</w:t>
            </w:r>
          </w:p>
          <w:p w:rsidR="00AE32BE" w:rsidRDefault="005465D8" w:rsidP="0028381E">
            <w:pPr>
              <w:spacing w:before="40" w:line="240" w:lineRule="auto"/>
              <w:rPr>
                <w:rFonts w:cs="Arial"/>
                <w:szCs w:val="22"/>
                <w:lang w:eastAsia="de-DE"/>
              </w:rPr>
            </w:pPr>
            <w:r>
              <w:rPr>
                <w:rFonts w:cs="Arial"/>
                <w:szCs w:val="22"/>
                <w:lang w:eastAsia="de-DE"/>
              </w:rPr>
              <w:t>Muster</w:t>
            </w:r>
            <w:r w:rsidR="00AE32BE">
              <w:rPr>
                <w:rFonts w:cs="Arial"/>
                <w:szCs w:val="22"/>
                <w:lang w:eastAsia="de-DE"/>
              </w:rPr>
              <w:t>, Hans</w:t>
            </w:r>
            <w:r w:rsidR="00B62CD5">
              <w:rPr>
                <w:rFonts w:cs="Arial"/>
                <w:szCs w:val="22"/>
                <w:lang w:eastAsia="de-DE"/>
              </w:rPr>
              <w:t xml:space="preserve">, </w:t>
            </w:r>
            <w:proofErr w:type="spellStart"/>
            <w:r w:rsidR="00B62CD5">
              <w:rPr>
                <w:rFonts w:cs="Arial"/>
                <w:szCs w:val="22"/>
                <w:lang w:eastAsia="de-DE"/>
              </w:rPr>
              <w:t>bDSB</w:t>
            </w:r>
            <w:proofErr w:type="spellEnd"/>
            <w:r w:rsidR="00B62CD5">
              <w:rPr>
                <w:rFonts w:cs="Arial"/>
                <w:szCs w:val="22"/>
                <w:lang w:eastAsia="de-DE"/>
              </w:rPr>
              <w:t xml:space="preserve"> [Beratung</w:t>
            </w:r>
            <w:r w:rsidR="00AE32BE">
              <w:rPr>
                <w:rFonts w:cs="Arial"/>
                <w:szCs w:val="22"/>
                <w:lang w:eastAsia="de-DE"/>
              </w:rPr>
              <w:t>]</w:t>
            </w:r>
          </w:p>
          <w:p w:rsidR="006908D1" w:rsidRPr="00D12003" w:rsidRDefault="006908D1" w:rsidP="0028381E">
            <w:pPr>
              <w:spacing w:before="40" w:line="240" w:lineRule="auto"/>
              <w:rPr>
                <w:rFonts w:cs="Arial"/>
                <w:szCs w:val="22"/>
                <w:lang w:eastAsia="de-DE"/>
              </w:rPr>
            </w:pPr>
            <w:r>
              <w:rPr>
                <w:rFonts w:cs="Arial"/>
                <w:szCs w:val="22"/>
                <w:lang w:eastAsia="de-DE"/>
              </w:rPr>
              <w:t>Schulz, Peter [Review]</w:t>
            </w:r>
          </w:p>
        </w:tc>
        <w:tc>
          <w:tcPr>
            <w:tcW w:w="2551" w:type="dxa"/>
            <w:tcBorders>
              <w:top w:val="nil"/>
              <w:bottom w:val="single" w:sz="4" w:space="0" w:color="auto"/>
            </w:tcBorders>
            <w:tcMar>
              <w:top w:w="57" w:type="dxa"/>
              <w:bottom w:w="57" w:type="dxa"/>
            </w:tcMar>
          </w:tcPr>
          <w:p w:rsidR="00F11E41" w:rsidRDefault="0046212F" w:rsidP="0028381E">
            <w:pPr>
              <w:spacing w:before="40" w:line="240" w:lineRule="auto"/>
              <w:rPr>
                <w:rFonts w:cs="Arial"/>
                <w:snapToGrid w:val="0"/>
                <w:szCs w:val="22"/>
                <w:lang w:eastAsia="de-DE"/>
              </w:rPr>
            </w:pPr>
            <w:sdt>
              <w:sdtPr>
                <w:rPr>
                  <w:rFonts w:cs="Arial"/>
                  <w:snapToGrid w:val="0"/>
                  <w:szCs w:val="22"/>
                  <w:lang w:eastAsia="de-DE"/>
                </w:rPr>
                <w:id w:val="710236032"/>
                <w14:checkbox>
                  <w14:checked w14:val="1"/>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F35E34">
              <w:rPr>
                <w:rFonts w:cs="Arial"/>
                <w:snapToGrid w:val="0"/>
                <w:szCs w:val="22"/>
                <w:lang w:eastAsia="de-DE"/>
              </w:rPr>
              <w:t xml:space="preserve">in </w:t>
            </w:r>
            <w:r w:rsidR="00F11E41">
              <w:rPr>
                <w:rFonts w:cs="Arial"/>
                <w:snapToGrid w:val="0"/>
                <w:szCs w:val="22"/>
                <w:lang w:eastAsia="de-DE"/>
              </w:rPr>
              <w:t>Bearbeitung</w:t>
            </w:r>
          </w:p>
          <w:p w:rsidR="00F11E41" w:rsidRDefault="0046212F" w:rsidP="00F11E41">
            <w:pPr>
              <w:spacing w:before="40" w:line="240" w:lineRule="auto"/>
              <w:rPr>
                <w:rFonts w:cs="Arial"/>
                <w:snapToGrid w:val="0"/>
                <w:szCs w:val="22"/>
                <w:lang w:eastAsia="de-DE"/>
              </w:rPr>
            </w:pPr>
            <w:sdt>
              <w:sdtPr>
                <w:rPr>
                  <w:rFonts w:cs="Arial"/>
                  <w:snapToGrid w:val="0"/>
                  <w:szCs w:val="22"/>
                  <w:lang w:eastAsia="de-DE"/>
                </w:rPr>
                <w:id w:val="470956224"/>
                <w14:checkbox>
                  <w14:checked w14:val="0"/>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Aktiviert</w:t>
            </w:r>
          </w:p>
          <w:p w:rsidR="006A09E7" w:rsidRDefault="0046212F" w:rsidP="006A09E7">
            <w:pPr>
              <w:spacing w:before="40" w:line="240" w:lineRule="auto"/>
              <w:rPr>
                <w:rFonts w:cs="Arial"/>
                <w:snapToGrid w:val="0"/>
                <w:szCs w:val="22"/>
                <w:lang w:eastAsia="de-DE"/>
              </w:rPr>
            </w:pPr>
            <w:sdt>
              <w:sdtPr>
                <w:rPr>
                  <w:rFonts w:cs="Arial"/>
                  <w:snapToGrid w:val="0"/>
                  <w:szCs w:val="22"/>
                  <w:lang w:eastAsia="de-DE"/>
                </w:rPr>
                <w:id w:val="431864605"/>
                <w14:checkbox>
                  <w14:checked w14:val="0"/>
                  <w14:checkedState w14:val="2612" w14:font="MS Gothic"/>
                  <w14:uncheckedState w14:val="2610" w14:font="MS Gothic"/>
                </w14:checkbox>
              </w:sdtPr>
              <w:sdtEndPr/>
              <w:sdtContent>
                <w:r w:rsidR="006A09E7">
                  <w:rPr>
                    <w:rFonts w:ascii="MS Gothic" w:eastAsia="MS Gothic" w:hAnsi="MS Gothic" w:cs="Arial" w:hint="eastAsia"/>
                    <w:snapToGrid w:val="0"/>
                    <w:szCs w:val="22"/>
                    <w:lang w:eastAsia="de-DE"/>
                  </w:rPr>
                  <w:t>☐</w:t>
                </w:r>
              </w:sdtContent>
            </w:sdt>
            <w:r w:rsidR="006A09E7" w:rsidRPr="00563F71">
              <w:rPr>
                <w:rFonts w:cs="Arial"/>
                <w:snapToGrid w:val="0"/>
                <w:szCs w:val="22"/>
                <w:lang w:eastAsia="de-DE"/>
              </w:rPr>
              <w:t xml:space="preserve"> </w:t>
            </w:r>
            <w:r w:rsidR="006A09E7">
              <w:rPr>
                <w:rFonts w:cs="Arial"/>
                <w:snapToGrid w:val="0"/>
                <w:szCs w:val="22"/>
                <w:lang w:eastAsia="de-DE"/>
              </w:rPr>
              <w:t>Deaktiviert</w:t>
            </w:r>
          </w:p>
          <w:p w:rsidR="00F11E41" w:rsidRDefault="0046212F" w:rsidP="0028381E">
            <w:pPr>
              <w:spacing w:before="40" w:line="240" w:lineRule="auto"/>
              <w:rPr>
                <w:rFonts w:cs="Arial"/>
                <w:snapToGrid w:val="0"/>
                <w:szCs w:val="22"/>
                <w:lang w:eastAsia="de-DE"/>
              </w:rPr>
            </w:pPr>
            <w:sdt>
              <w:sdtPr>
                <w:rPr>
                  <w:rFonts w:cs="Arial"/>
                  <w:snapToGrid w:val="0"/>
                  <w:szCs w:val="22"/>
                  <w:lang w:eastAsia="de-DE"/>
                </w:rPr>
                <w:id w:val="598379660"/>
                <w14:checkbox>
                  <w14:checked w14:val="0"/>
                  <w14:checkedState w14:val="2612" w14:font="MS Gothic"/>
                  <w14:uncheckedState w14:val="2610" w14:font="MS Gothic"/>
                </w14:checkbox>
              </w:sdtPr>
              <w:sdtEndPr/>
              <w:sdtContent>
                <w:r w:rsidR="003C644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Sonstig</w:t>
            </w:r>
            <w:r w:rsidR="00F11E41">
              <w:rPr>
                <w:rFonts w:cs="Arial"/>
                <w:snapToGrid w:val="0"/>
                <w:szCs w:val="22"/>
                <w:lang w:eastAsia="de-DE"/>
              </w:rPr>
              <w:t>:</w:t>
            </w:r>
          </w:p>
          <w:p w:rsidR="00F11E41" w:rsidRPr="00C41ABF" w:rsidRDefault="00F11E41" w:rsidP="003C6445">
            <w:pPr>
              <w:spacing w:before="40" w:line="240" w:lineRule="auto"/>
              <w:rPr>
                <w:rFonts w:cs="Arial"/>
                <w:snapToGrid w:val="0"/>
                <w:szCs w:val="22"/>
                <w:lang w:eastAsia="de-DE"/>
              </w:rPr>
            </w:pPr>
            <w:r>
              <w:rPr>
                <w:rFonts w:cs="Arial"/>
                <w:snapToGrid w:val="0"/>
                <w:szCs w:val="22"/>
                <w:lang w:eastAsia="de-DE"/>
              </w:rPr>
              <w:t xml:space="preserve">&lt;bitte </w:t>
            </w:r>
            <w:r w:rsidR="003C6445">
              <w:rPr>
                <w:rFonts w:cs="Arial"/>
                <w:snapToGrid w:val="0"/>
                <w:szCs w:val="22"/>
                <w:lang w:eastAsia="de-DE"/>
              </w:rPr>
              <w:t>Status</w:t>
            </w:r>
            <w:r>
              <w:rPr>
                <w:rFonts w:cs="Arial"/>
                <w:snapToGrid w:val="0"/>
                <w:szCs w:val="22"/>
                <w:lang w:eastAsia="de-DE"/>
              </w:rPr>
              <w:t xml:space="preserve"> angeben&gt;</w:t>
            </w:r>
          </w:p>
        </w:tc>
        <w:tc>
          <w:tcPr>
            <w:tcW w:w="3052" w:type="dxa"/>
            <w:tcBorders>
              <w:top w:val="nil"/>
              <w:bottom w:val="single" w:sz="4" w:space="0" w:color="auto"/>
            </w:tcBorders>
            <w:tcMar>
              <w:top w:w="57" w:type="dxa"/>
              <w:bottom w:w="57" w:type="dxa"/>
            </w:tcMar>
          </w:tcPr>
          <w:p w:rsidR="00F11E41" w:rsidRPr="00D12003" w:rsidRDefault="004B30FD" w:rsidP="004B30FD">
            <w:pPr>
              <w:spacing w:before="40" w:line="240" w:lineRule="auto"/>
              <w:rPr>
                <w:rFonts w:cs="Arial"/>
                <w:szCs w:val="22"/>
                <w:lang w:eastAsia="de-DE"/>
              </w:rPr>
            </w:pPr>
            <w:r>
              <w:rPr>
                <w:rFonts w:cs="Arial"/>
                <w:szCs w:val="22"/>
                <w:lang w:eastAsia="de-DE"/>
              </w:rPr>
              <w:t>Initialer Entwurf wurde nach Methode und Mustern des BayLfD erstellt.</w:t>
            </w:r>
          </w:p>
        </w:tc>
      </w:tr>
      <w:tr w:rsidR="00753670" w:rsidRPr="00D12003" w:rsidTr="00DA3DB6">
        <w:trPr>
          <w:trHeight w:val="271"/>
        </w:trPr>
        <w:tc>
          <w:tcPr>
            <w:tcW w:w="10560" w:type="dxa"/>
            <w:gridSpan w:val="3"/>
            <w:tcBorders>
              <w:top w:val="single" w:sz="4" w:space="0" w:color="auto"/>
              <w:bottom w:val="single" w:sz="4" w:space="0" w:color="auto"/>
            </w:tcBorders>
            <w:tcMar>
              <w:top w:w="57" w:type="dxa"/>
              <w:bottom w:w="57" w:type="dxa"/>
            </w:tcMar>
          </w:tcPr>
          <w:p w:rsidR="00753670" w:rsidRPr="00DB072F" w:rsidRDefault="00753670" w:rsidP="00753670">
            <w:pPr>
              <w:pStyle w:val="Titel"/>
              <w:rPr>
                <w:rFonts w:eastAsia="Times New Roman" w:cs="Arial"/>
                <w:spacing w:val="0"/>
                <w:kern w:val="0"/>
                <w:sz w:val="18"/>
                <w:szCs w:val="18"/>
                <w:lang w:eastAsia="de-DE"/>
              </w:rPr>
            </w:pPr>
            <w:r>
              <w:rPr>
                <w:rFonts w:eastAsia="Times New Roman" w:cs="Arial"/>
                <w:spacing w:val="0"/>
                <w:kern w:val="0"/>
                <w:sz w:val="18"/>
                <w:szCs w:val="18"/>
                <w:lang w:eastAsia="de-DE"/>
              </w:rPr>
              <w:t>1.1.4</w:t>
            </w:r>
            <w:r w:rsidRPr="00DB072F">
              <w:rPr>
                <w:rFonts w:eastAsia="Times New Roman" w:cs="Arial"/>
                <w:spacing w:val="0"/>
                <w:kern w:val="0"/>
                <w:sz w:val="18"/>
                <w:szCs w:val="18"/>
                <w:lang w:eastAsia="de-DE"/>
              </w:rPr>
              <w:t xml:space="preserve"> </w:t>
            </w:r>
            <w:r>
              <w:rPr>
                <w:rFonts w:eastAsia="Times New Roman" w:cs="Arial"/>
                <w:spacing w:val="0"/>
                <w:kern w:val="0"/>
                <w:sz w:val="18"/>
                <w:szCs w:val="18"/>
                <w:lang w:eastAsia="de-DE"/>
              </w:rPr>
              <w:t>Kontaktdaten Datenschutzbeauftragte/r</w:t>
            </w:r>
          </w:p>
          <w:p w:rsidR="00753670" w:rsidRPr="00DB072F" w:rsidRDefault="00793F4C" w:rsidP="00793F4C">
            <w:pPr>
              <w:rPr>
                <w:lang w:eastAsia="de-DE"/>
              </w:rPr>
            </w:pPr>
            <w:r w:rsidRPr="00E5034A">
              <w:t xml:space="preserve">Siehe </w:t>
            </w:r>
            <w:r>
              <w:t>Punkt 5.6</w:t>
            </w:r>
            <w:r w:rsidRPr="00E5034A">
              <w:t xml:space="preserve"> aus der Beschreibung der Verarbeitungstätigkeit „Personal</w:t>
            </w:r>
            <w:r>
              <w:t xml:space="preserve"> verwalten“</w:t>
            </w:r>
            <w:r w:rsidR="00DA3DB6">
              <w:t xml:space="preserve"> (Anlage A1)</w:t>
            </w:r>
            <w:r w:rsidRPr="00E5034A">
              <w:t>.</w:t>
            </w:r>
          </w:p>
        </w:tc>
      </w:tr>
    </w:tbl>
    <w:p w:rsidR="00DA4819" w:rsidRDefault="00DA4819" w:rsidP="00DA4819"/>
    <w:p w:rsidR="008E4188" w:rsidRDefault="008E4188" w:rsidP="00F35E34">
      <w:pPr>
        <w:pStyle w:val="berschrift2"/>
      </w:pPr>
      <w:bookmarkStart w:id="2" w:name="_Ref16237160"/>
      <w:bookmarkStart w:id="3" w:name="_Toc99637160"/>
      <w:r>
        <w:t>Anlagen</w:t>
      </w:r>
      <w:r w:rsidR="00075A4D">
        <w:t xml:space="preserve"> bzw. Verweise</w:t>
      </w:r>
      <w:bookmarkEnd w:id="2"/>
      <w:bookmarkEnd w:id="3"/>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088"/>
        <w:gridCol w:w="2768"/>
      </w:tblGrid>
      <w:tr w:rsidR="00DA4819" w:rsidRPr="00563F71" w:rsidTr="00D02074">
        <w:trPr>
          <w:trHeight w:val="272"/>
          <w:tblHeader/>
        </w:trPr>
        <w:tc>
          <w:tcPr>
            <w:tcW w:w="704" w:type="dxa"/>
            <w:tcBorders>
              <w:bottom w:val="nil"/>
            </w:tcBorders>
            <w:shd w:val="clear" w:color="auto" w:fill="808080" w:themeFill="background1" w:themeFillShade="80"/>
            <w:tcMar>
              <w:top w:w="57" w:type="dxa"/>
              <w:bottom w:w="57" w:type="dxa"/>
            </w:tcMar>
            <w:vAlign w:val="center"/>
          </w:tcPr>
          <w:p w:rsidR="00DA4819" w:rsidRPr="00DA4819" w:rsidRDefault="00DA4819"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088" w:type="dxa"/>
            <w:tcBorders>
              <w:bottom w:val="nil"/>
            </w:tcBorders>
            <w:shd w:val="clear" w:color="auto" w:fill="808080" w:themeFill="background1" w:themeFillShade="80"/>
            <w:tcMar>
              <w:top w:w="57" w:type="dxa"/>
              <w:bottom w:w="57" w:type="dxa"/>
            </w:tcMar>
            <w:vAlign w:val="center"/>
          </w:tcPr>
          <w:p w:rsidR="00DA4819" w:rsidRPr="00DA4819" w:rsidRDefault="00DA4819" w:rsidP="0057021C">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Bezeichnung der Anlage</w:t>
            </w:r>
            <w:r w:rsidR="00075A4D">
              <w:rPr>
                <w:rFonts w:cs="Arial"/>
                <w:color w:val="FFFFFF" w:themeColor="background1"/>
                <w:szCs w:val="22"/>
                <w:lang w:eastAsia="de-DE"/>
              </w:rPr>
              <w:t xml:space="preserve"> bzw. des Verweises</w:t>
            </w:r>
          </w:p>
        </w:tc>
        <w:tc>
          <w:tcPr>
            <w:tcW w:w="2768" w:type="dxa"/>
            <w:tcBorders>
              <w:bottom w:val="nil"/>
            </w:tcBorders>
            <w:shd w:val="clear" w:color="auto" w:fill="808080" w:themeFill="background1" w:themeFillShade="80"/>
            <w:tcMar>
              <w:top w:w="57" w:type="dxa"/>
              <w:bottom w:w="57" w:type="dxa"/>
            </w:tcMar>
            <w:vAlign w:val="center"/>
          </w:tcPr>
          <w:p w:rsidR="00DA4819" w:rsidRPr="00DA4819" w:rsidRDefault="006E046A" w:rsidP="0057021C">
            <w:pPr>
              <w:keepNext/>
              <w:spacing w:before="40" w:line="240" w:lineRule="auto"/>
              <w:rPr>
                <w:rFonts w:cs="Arial"/>
                <w:color w:val="FFFFFF" w:themeColor="background1"/>
                <w:szCs w:val="22"/>
                <w:lang w:eastAsia="de-DE"/>
              </w:rPr>
            </w:pPr>
            <w:r>
              <w:rPr>
                <w:rFonts w:cs="Arial"/>
                <w:color w:val="FFFFFF" w:themeColor="background1"/>
                <w:szCs w:val="22"/>
                <w:lang w:eastAsia="de-DE"/>
              </w:rPr>
              <w:t xml:space="preserve">Quelle und </w:t>
            </w:r>
            <w:r w:rsidR="00DA4819" w:rsidRPr="00DA4819">
              <w:rPr>
                <w:rFonts w:cs="Arial"/>
                <w:color w:val="FFFFFF" w:themeColor="background1"/>
                <w:szCs w:val="22"/>
                <w:lang w:eastAsia="de-DE"/>
              </w:rPr>
              <w:t>Anmerkung</w:t>
            </w:r>
          </w:p>
        </w:tc>
      </w:tr>
      <w:tr w:rsidR="008E4188" w:rsidRPr="00D12003" w:rsidTr="00D02074">
        <w:trPr>
          <w:trHeight w:val="271"/>
          <w:tblHeader/>
        </w:trPr>
        <w:tc>
          <w:tcPr>
            <w:tcW w:w="704" w:type="dxa"/>
            <w:tcBorders>
              <w:top w:val="nil"/>
              <w:bottom w:val="single" w:sz="4" w:space="0" w:color="auto"/>
            </w:tcBorders>
            <w:tcMar>
              <w:top w:w="57" w:type="dxa"/>
              <w:bottom w:w="57" w:type="dxa"/>
            </w:tcMar>
            <w:vAlign w:val="center"/>
          </w:tcPr>
          <w:p w:rsidR="008E4188" w:rsidRPr="00D12003" w:rsidRDefault="00DA3DB6" w:rsidP="00ED2957">
            <w:pPr>
              <w:spacing w:before="40" w:line="240" w:lineRule="auto"/>
              <w:jc w:val="center"/>
              <w:rPr>
                <w:rFonts w:cs="Arial"/>
                <w:szCs w:val="22"/>
                <w:lang w:eastAsia="de-DE"/>
              </w:rPr>
            </w:pPr>
            <w:r>
              <w:rPr>
                <w:rFonts w:cs="Arial"/>
                <w:szCs w:val="22"/>
                <w:lang w:eastAsia="de-DE"/>
              </w:rPr>
              <w:t>A</w:t>
            </w:r>
            <w:r w:rsidR="008E4188">
              <w:rPr>
                <w:rFonts w:cs="Arial"/>
                <w:szCs w:val="22"/>
                <w:lang w:eastAsia="de-DE"/>
              </w:rPr>
              <w:t>1</w:t>
            </w:r>
          </w:p>
        </w:tc>
        <w:tc>
          <w:tcPr>
            <w:tcW w:w="7088" w:type="dxa"/>
            <w:tcBorders>
              <w:top w:val="nil"/>
              <w:bottom w:val="single" w:sz="4" w:space="0" w:color="auto"/>
            </w:tcBorders>
            <w:tcMar>
              <w:top w:w="57" w:type="dxa"/>
              <w:bottom w:w="57" w:type="dxa"/>
            </w:tcMar>
            <w:vAlign w:val="center"/>
          </w:tcPr>
          <w:p w:rsidR="008E4188" w:rsidRPr="00DA4819" w:rsidRDefault="00DA3DB6" w:rsidP="00DA3DB6">
            <w:pPr>
              <w:keepNext/>
              <w:spacing w:before="40" w:line="240" w:lineRule="auto"/>
              <w:rPr>
                <w:rFonts w:cs="Arial"/>
                <w:szCs w:val="22"/>
                <w:lang w:eastAsia="de-DE"/>
              </w:rPr>
            </w:pPr>
            <w:r w:rsidRPr="00BC7846">
              <w:t>Beschreibung der Verarbeitungstätigkeit „Personal verwalten“</w:t>
            </w:r>
          </w:p>
        </w:tc>
        <w:tc>
          <w:tcPr>
            <w:tcW w:w="2768" w:type="dxa"/>
            <w:tcBorders>
              <w:top w:val="nil"/>
              <w:bottom w:val="single" w:sz="4" w:space="0" w:color="auto"/>
            </w:tcBorders>
            <w:tcMar>
              <w:top w:w="57" w:type="dxa"/>
              <w:bottom w:w="57" w:type="dxa"/>
            </w:tcMar>
            <w:vAlign w:val="center"/>
          </w:tcPr>
          <w:p w:rsidR="00854CD3" w:rsidRPr="00D12003" w:rsidRDefault="00DA3DB6" w:rsidP="00DA3DB6">
            <w:pPr>
              <w:keepNext/>
              <w:spacing w:before="40" w:line="240" w:lineRule="auto"/>
              <w:rPr>
                <w:rFonts w:cs="Arial"/>
                <w:szCs w:val="22"/>
                <w:lang w:eastAsia="de-DE"/>
              </w:rPr>
            </w:pPr>
            <w:proofErr w:type="spellStart"/>
            <w:r w:rsidRPr="00BC7846">
              <w:t>Dok</w:t>
            </w:r>
            <w:proofErr w:type="spellEnd"/>
            <w:r w:rsidRPr="00BC7846">
              <w:t>-ID: 111111</w:t>
            </w: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line="240" w:lineRule="auto"/>
              <w:jc w:val="center"/>
              <w:rPr>
                <w:rFonts w:cs="Arial"/>
                <w:szCs w:val="22"/>
                <w:lang w:eastAsia="de-DE"/>
              </w:rPr>
            </w:pPr>
            <w:r>
              <w:rPr>
                <w:rFonts w:cs="Arial"/>
                <w:szCs w:val="22"/>
                <w:lang w:eastAsia="de-DE"/>
              </w:rPr>
              <w:t>A2</w:t>
            </w:r>
          </w:p>
        </w:tc>
        <w:tc>
          <w:tcPr>
            <w:tcW w:w="7088" w:type="dxa"/>
            <w:tcBorders>
              <w:top w:val="single" w:sz="4" w:space="0" w:color="auto"/>
              <w:bottom w:val="single" w:sz="4" w:space="0" w:color="auto"/>
            </w:tcBorders>
            <w:tcMar>
              <w:top w:w="57" w:type="dxa"/>
              <w:bottom w:w="57" w:type="dxa"/>
            </w:tcMar>
            <w:vAlign w:val="center"/>
          </w:tcPr>
          <w:p w:rsidR="00DA3DB6" w:rsidRPr="00DA4819" w:rsidRDefault="00DA3DB6" w:rsidP="00DA3DB6">
            <w:pPr>
              <w:keepNext/>
              <w:spacing w:before="40" w:line="240" w:lineRule="auto"/>
              <w:rPr>
                <w:rFonts w:cs="Arial"/>
                <w:szCs w:val="22"/>
                <w:lang w:eastAsia="de-DE"/>
              </w:rPr>
            </w:pPr>
            <w:r>
              <w:rPr>
                <w:rFonts w:cs="Arial"/>
                <w:szCs w:val="22"/>
                <w:lang w:eastAsia="de-DE"/>
              </w:rPr>
              <w:t>Risikoanalyse zur DSFA „Personal verwalten“</w:t>
            </w:r>
          </w:p>
        </w:tc>
        <w:tc>
          <w:tcPr>
            <w:tcW w:w="2768" w:type="dxa"/>
            <w:tcBorders>
              <w:top w:val="single" w:sz="4" w:space="0" w:color="auto"/>
              <w:bottom w:val="single" w:sz="4" w:space="0" w:color="auto"/>
            </w:tcBorders>
            <w:tcMar>
              <w:top w:w="57" w:type="dxa"/>
              <w:bottom w:w="57" w:type="dxa"/>
            </w:tcMar>
            <w:vAlign w:val="center"/>
          </w:tcPr>
          <w:p w:rsidR="00DA3DB6" w:rsidRPr="00D12003" w:rsidRDefault="00DA3DB6" w:rsidP="00DA3DB6">
            <w:pPr>
              <w:keepNext/>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 xml:space="preserve">-ID </w:t>
            </w:r>
            <w:r w:rsidR="00D858E0">
              <w:rPr>
                <w:rFonts w:cs="Arial"/>
                <w:szCs w:val="22"/>
                <w:lang w:eastAsia="de-DE"/>
              </w:rPr>
              <w:t>RA</w:t>
            </w:r>
            <w:r>
              <w:rPr>
                <w:rFonts w:cs="Arial"/>
                <w:szCs w:val="22"/>
                <w:lang w:eastAsia="de-DE"/>
              </w:rPr>
              <w:t>353535</w:t>
            </w: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line="240" w:lineRule="auto"/>
              <w:jc w:val="center"/>
              <w:rPr>
                <w:rFonts w:cs="Arial"/>
                <w:szCs w:val="22"/>
                <w:lang w:eastAsia="de-DE"/>
              </w:rPr>
            </w:pPr>
            <w:r>
              <w:rPr>
                <w:rFonts w:cs="Arial"/>
                <w:szCs w:val="22"/>
                <w:lang w:eastAsia="de-DE"/>
              </w:rPr>
              <w:t>A3</w:t>
            </w:r>
          </w:p>
        </w:tc>
        <w:tc>
          <w:tcPr>
            <w:tcW w:w="7088" w:type="dxa"/>
            <w:tcBorders>
              <w:top w:val="single" w:sz="4" w:space="0" w:color="auto"/>
              <w:bottom w:val="single" w:sz="4" w:space="0" w:color="auto"/>
            </w:tcBorders>
            <w:tcMar>
              <w:top w:w="57" w:type="dxa"/>
              <w:bottom w:w="57" w:type="dxa"/>
            </w:tcMar>
            <w:vAlign w:val="center"/>
          </w:tcPr>
          <w:p w:rsidR="00DA3DB6" w:rsidRDefault="00DA3DB6" w:rsidP="00DA3DB6">
            <w:pPr>
              <w:spacing w:before="40" w:line="240" w:lineRule="auto"/>
              <w:rPr>
                <w:rFonts w:cs="Arial"/>
                <w:snapToGrid w:val="0"/>
                <w:szCs w:val="22"/>
                <w:lang w:eastAsia="de-DE"/>
              </w:rPr>
            </w:pPr>
            <w:r>
              <w:rPr>
                <w:rFonts w:cs="Arial"/>
                <w:snapToGrid w:val="0"/>
                <w:szCs w:val="22"/>
                <w:lang w:eastAsia="de-DE"/>
              </w:rPr>
              <w:t>Stellungnahme DSB</w:t>
            </w:r>
          </w:p>
        </w:tc>
        <w:tc>
          <w:tcPr>
            <w:tcW w:w="2768" w:type="dxa"/>
            <w:tcBorders>
              <w:top w:val="single" w:sz="4" w:space="0" w:color="auto"/>
              <w:bottom w:val="single" w:sz="4" w:space="0" w:color="auto"/>
            </w:tcBorders>
            <w:tcMar>
              <w:top w:w="57" w:type="dxa"/>
              <w:bottom w:w="57" w:type="dxa"/>
            </w:tcMar>
            <w:vAlign w:val="center"/>
          </w:tcPr>
          <w:p w:rsidR="00DA3DB6" w:rsidRPr="00D12003" w:rsidRDefault="001065CF" w:rsidP="00DA3DB6">
            <w:pPr>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-ID 458742</w:t>
            </w: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line="240" w:lineRule="auto"/>
              <w:jc w:val="center"/>
              <w:rPr>
                <w:rFonts w:cs="Arial"/>
                <w:szCs w:val="22"/>
                <w:lang w:eastAsia="de-DE"/>
              </w:rPr>
            </w:pPr>
            <w:r>
              <w:rPr>
                <w:rFonts w:cs="Arial"/>
                <w:szCs w:val="22"/>
                <w:lang w:eastAsia="de-DE"/>
              </w:rPr>
              <w:t>A4</w:t>
            </w:r>
          </w:p>
        </w:tc>
        <w:tc>
          <w:tcPr>
            <w:tcW w:w="7088" w:type="dxa"/>
            <w:tcBorders>
              <w:top w:val="single" w:sz="4" w:space="0" w:color="auto"/>
              <w:bottom w:val="single" w:sz="4" w:space="0" w:color="auto"/>
            </w:tcBorders>
            <w:tcMar>
              <w:top w:w="57" w:type="dxa"/>
              <w:bottom w:w="57" w:type="dxa"/>
            </w:tcMar>
            <w:vAlign w:val="center"/>
          </w:tcPr>
          <w:p w:rsidR="00DA3DB6" w:rsidRDefault="00DA3DB6" w:rsidP="00DA3DB6">
            <w:pPr>
              <w:spacing w:line="240" w:lineRule="auto"/>
              <w:rPr>
                <w:rFonts w:cs="Arial"/>
                <w:snapToGrid w:val="0"/>
                <w:lang w:eastAsia="de-DE"/>
              </w:rPr>
            </w:pPr>
            <w:r w:rsidRPr="00231F66">
              <w:rPr>
                <w:rFonts w:cs="Arial"/>
                <w:snapToGrid w:val="0"/>
                <w:lang w:eastAsia="de-DE"/>
              </w:rPr>
              <w:t>Datenkategorien und ihre Dateneingabefelder</w:t>
            </w:r>
            <w:r w:rsidR="008339AB">
              <w:rPr>
                <w:rFonts w:cs="Arial"/>
                <w:snapToGrid w:val="0"/>
                <w:lang w:eastAsia="de-DE"/>
              </w:rPr>
              <w:t xml:space="preserve"> für „HCM“</w:t>
            </w:r>
          </w:p>
        </w:tc>
        <w:tc>
          <w:tcPr>
            <w:tcW w:w="2768" w:type="dxa"/>
            <w:tcBorders>
              <w:top w:val="single" w:sz="4" w:space="0" w:color="auto"/>
              <w:bottom w:val="single" w:sz="4" w:space="0" w:color="auto"/>
            </w:tcBorders>
            <w:tcMar>
              <w:top w:w="57" w:type="dxa"/>
              <w:bottom w:w="57" w:type="dxa"/>
            </w:tcMar>
            <w:vAlign w:val="center"/>
          </w:tcPr>
          <w:p w:rsidR="00DA3DB6" w:rsidRPr="0009243C" w:rsidRDefault="00DA3DB6" w:rsidP="00DA3DB6">
            <w:pPr>
              <w:spacing w:line="240" w:lineRule="auto"/>
              <w:rPr>
                <w:rFonts w:cs="Arial"/>
                <w:snapToGrid w:val="0"/>
                <w:lang w:eastAsia="de-DE"/>
              </w:rPr>
            </w:pPr>
            <w:proofErr w:type="spellStart"/>
            <w:r w:rsidRPr="00B6547D">
              <w:t>Dok</w:t>
            </w:r>
            <w:proofErr w:type="spellEnd"/>
            <w:r w:rsidRPr="00B6547D">
              <w:t>-ID 121034</w:t>
            </w: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before="40" w:line="240" w:lineRule="auto"/>
              <w:jc w:val="center"/>
              <w:rPr>
                <w:rFonts w:cs="Arial"/>
                <w:szCs w:val="22"/>
                <w:lang w:eastAsia="de-DE"/>
              </w:rPr>
            </w:pPr>
            <w:r>
              <w:rPr>
                <w:rFonts w:cs="Arial"/>
                <w:szCs w:val="22"/>
                <w:lang w:eastAsia="de-DE"/>
              </w:rPr>
              <w:t>A5</w:t>
            </w:r>
          </w:p>
        </w:tc>
        <w:tc>
          <w:tcPr>
            <w:tcW w:w="7088" w:type="dxa"/>
            <w:tcBorders>
              <w:top w:val="single" w:sz="4" w:space="0" w:color="auto"/>
              <w:bottom w:val="single" w:sz="4" w:space="0" w:color="auto"/>
            </w:tcBorders>
            <w:tcMar>
              <w:top w:w="57" w:type="dxa"/>
              <w:bottom w:w="57" w:type="dxa"/>
            </w:tcMar>
            <w:vAlign w:val="center"/>
          </w:tcPr>
          <w:p w:rsidR="00DA3DB6" w:rsidRDefault="00DA3DB6" w:rsidP="00DA3DB6">
            <w:pPr>
              <w:spacing w:before="40" w:line="240" w:lineRule="auto"/>
            </w:pPr>
            <w:r w:rsidRPr="00DA3DB6">
              <w:t>Prozesslandkarte „Personal verwalten“ inkl. Geschäftsprozesse</w:t>
            </w:r>
          </w:p>
        </w:tc>
        <w:tc>
          <w:tcPr>
            <w:tcW w:w="2768" w:type="dxa"/>
            <w:tcBorders>
              <w:top w:val="single" w:sz="4" w:space="0" w:color="auto"/>
              <w:bottom w:val="single" w:sz="4" w:space="0" w:color="auto"/>
            </w:tcBorders>
            <w:tcMar>
              <w:top w:w="57" w:type="dxa"/>
              <w:bottom w:w="57" w:type="dxa"/>
            </w:tcMar>
            <w:vAlign w:val="center"/>
          </w:tcPr>
          <w:p w:rsidR="00DA3DB6" w:rsidRDefault="00DA3DB6" w:rsidP="00DA3DB6">
            <w:pPr>
              <w:spacing w:before="40" w:line="240" w:lineRule="auto"/>
              <w:rPr>
                <w:rFonts w:cs="Arial"/>
                <w:szCs w:val="22"/>
                <w:lang w:eastAsia="de-DE"/>
              </w:rPr>
            </w:pPr>
            <w:proofErr w:type="spellStart"/>
            <w:r w:rsidRPr="00DA3DB6">
              <w:t>Dok</w:t>
            </w:r>
            <w:proofErr w:type="spellEnd"/>
            <w:r w:rsidRPr="00DA3DB6">
              <w:t>-ID 394208</w:t>
            </w: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before="40" w:line="240" w:lineRule="auto"/>
              <w:jc w:val="center"/>
              <w:rPr>
                <w:rFonts w:cs="Arial"/>
                <w:szCs w:val="22"/>
                <w:lang w:eastAsia="de-DE"/>
              </w:rPr>
            </w:pPr>
            <w:r>
              <w:rPr>
                <w:rFonts w:cs="Arial"/>
                <w:szCs w:val="22"/>
                <w:lang w:eastAsia="de-DE"/>
              </w:rPr>
              <w:t>A6</w:t>
            </w:r>
          </w:p>
        </w:tc>
        <w:tc>
          <w:tcPr>
            <w:tcW w:w="7088" w:type="dxa"/>
            <w:tcBorders>
              <w:top w:val="single" w:sz="4" w:space="0" w:color="auto"/>
              <w:bottom w:val="single" w:sz="4" w:space="0" w:color="auto"/>
            </w:tcBorders>
            <w:tcMar>
              <w:top w:w="57" w:type="dxa"/>
              <w:bottom w:w="57" w:type="dxa"/>
            </w:tcMar>
            <w:vAlign w:val="center"/>
          </w:tcPr>
          <w:p w:rsidR="00DA3DB6" w:rsidRDefault="00E37CCB" w:rsidP="00325689">
            <w:pPr>
              <w:spacing w:before="40" w:line="240" w:lineRule="auto"/>
            </w:pPr>
            <w:r>
              <w:t xml:space="preserve">Fachliches Löschkonzept </w:t>
            </w:r>
            <w:r w:rsidRPr="00DA3DB6">
              <w:t>„Personal v</w:t>
            </w:r>
            <w:r w:rsidR="00D06B36">
              <w:t>e</w:t>
            </w:r>
            <w:r w:rsidRPr="00DA3DB6">
              <w:t>rwalten“</w:t>
            </w:r>
          </w:p>
        </w:tc>
        <w:tc>
          <w:tcPr>
            <w:tcW w:w="2768" w:type="dxa"/>
            <w:tcBorders>
              <w:top w:val="single" w:sz="4" w:space="0" w:color="auto"/>
              <w:bottom w:val="single" w:sz="4" w:space="0" w:color="auto"/>
            </w:tcBorders>
            <w:tcMar>
              <w:top w:w="57" w:type="dxa"/>
              <w:bottom w:w="57" w:type="dxa"/>
            </w:tcMar>
            <w:vAlign w:val="center"/>
          </w:tcPr>
          <w:p w:rsidR="00DA3DB6" w:rsidRDefault="00E37CCB" w:rsidP="00DA3DB6">
            <w:pPr>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-ID 133967</w:t>
            </w:r>
          </w:p>
        </w:tc>
      </w:tr>
      <w:tr w:rsidR="00325689"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325689" w:rsidRDefault="00325689" w:rsidP="00E37CCB">
            <w:pPr>
              <w:spacing w:before="40" w:line="240" w:lineRule="auto"/>
              <w:jc w:val="center"/>
              <w:rPr>
                <w:rFonts w:cs="Arial"/>
                <w:szCs w:val="22"/>
                <w:lang w:eastAsia="de-DE"/>
              </w:rPr>
            </w:pPr>
            <w:r>
              <w:rPr>
                <w:rFonts w:cs="Arial"/>
                <w:szCs w:val="22"/>
                <w:lang w:eastAsia="de-DE"/>
              </w:rPr>
              <w:t>A7</w:t>
            </w:r>
          </w:p>
        </w:tc>
        <w:tc>
          <w:tcPr>
            <w:tcW w:w="7088" w:type="dxa"/>
            <w:tcBorders>
              <w:top w:val="single" w:sz="4" w:space="0" w:color="auto"/>
              <w:bottom w:val="single" w:sz="4" w:space="0" w:color="auto"/>
            </w:tcBorders>
            <w:tcMar>
              <w:top w:w="57" w:type="dxa"/>
              <w:bottom w:w="57" w:type="dxa"/>
            </w:tcMar>
            <w:vAlign w:val="center"/>
          </w:tcPr>
          <w:p w:rsidR="00325689" w:rsidRDefault="00325689" w:rsidP="009E6E94">
            <w:pPr>
              <w:spacing w:before="40" w:line="240" w:lineRule="auto"/>
            </w:pPr>
            <w:r>
              <w:t xml:space="preserve">Fachliches Auskunftskonzept </w:t>
            </w:r>
            <w:r w:rsidRPr="00DA3DB6">
              <w:t>„Personal verwalten“</w:t>
            </w:r>
          </w:p>
        </w:tc>
        <w:tc>
          <w:tcPr>
            <w:tcW w:w="2768" w:type="dxa"/>
            <w:tcBorders>
              <w:top w:val="single" w:sz="4" w:space="0" w:color="auto"/>
              <w:bottom w:val="single" w:sz="4" w:space="0" w:color="auto"/>
            </w:tcBorders>
            <w:tcMar>
              <w:top w:w="57" w:type="dxa"/>
              <w:bottom w:w="57" w:type="dxa"/>
            </w:tcMar>
            <w:vAlign w:val="center"/>
          </w:tcPr>
          <w:p w:rsidR="00325689" w:rsidRDefault="00325689" w:rsidP="00E37CCB">
            <w:pPr>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-ID 133966</w:t>
            </w:r>
          </w:p>
        </w:tc>
      </w:tr>
      <w:tr w:rsidR="009E6E94"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9E6E94" w:rsidRDefault="009E6E94" w:rsidP="00E37CCB">
            <w:pPr>
              <w:spacing w:before="40" w:line="240" w:lineRule="auto"/>
              <w:jc w:val="center"/>
              <w:rPr>
                <w:rFonts w:cs="Arial"/>
                <w:szCs w:val="22"/>
                <w:lang w:eastAsia="de-DE"/>
              </w:rPr>
            </w:pPr>
            <w:r>
              <w:rPr>
                <w:rFonts w:cs="Arial"/>
                <w:szCs w:val="22"/>
                <w:lang w:eastAsia="de-DE"/>
              </w:rPr>
              <w:t>A</w:t>
            </w:r>
            <w:r w:rsidR="00325689">
              <w:rPr>
                <w:rFonts w:cs="Arial"/>
                <w:szCs w:val="22"/>
                <w:lang w:eastAsia="de-DE"/>
              </w:rPr>
              <w:t>8</w:t>
            </w:r>
          </w:p>
        </w:tc>
        <w:tc>
          <w:tcPr>
            <w:tcW w:w="7088" w:type="dxa"/>
            <w:tcBorders>
              <w:top w:val="single" w:sz="4" w:space="0" w:color="auto"/>
              <w:bottom w:val="single" w:sz="4" w:space="0" w:color="auto"/>
            </w:tcBorders>
            <w:tcMar>
              <w:top w:w="57" w:type="dxa"/>
              <w:bottom w:w="57" w:type="dxa"/>
            </w:tcMar>
            <w:vAlign w:val="center"/>
          </w:tcPr>
          <w:p w:rsidR="009E6E94" w:rsidRDefault="009E6E94" w:rsidP="009E6E94">
            <w:pPr>
              <w:spacing w:before="40" w:line="240" w:lineRule="auto"/>
            </w:pPr>
            <w:r>
              <w:t>Prozesslandkarte „Ausübung eines DSGVO-Betroffenheitsrechts managen“ inkl. Geschäftsprozesse</w:t>
            </w:r>
          </w:p>
        </w:tc>
        <w:tc>
          <w:tcPr>
            <w:tcW w:w="2768" w:type="dxa"/>
            <w:tcBorders>
              <w:top w:val="single" w:sz="4" w:space="0" w:color="auto"/>
              <w:bottom w:val="single" w:sz="4" w:space="0" w:color="auto"/>
            </w:tcBorders>
            <w:tcMar>
              <w:top w:w="57" w:type="dxa"/>
              <w:bottom w:w="57" w:type="dxa"/>
            </w:tcMar>
            <w:vAlign w:val="center"/>
          </w:tcPr>
          <w:p w:rsidR="009E6E94" w:rsidRDefault="009E6E94" w:rsidP="00E37CCB">
            <w:pPr>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-ID 412346</w:t>
            </w:r>
          </w:p>
        </w:tc>
      </w:tr>
      <w:tr w:rsidR="00E37CCB"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E37CCB" w:rsidRDefault="00E37CCB" w:rsidP="00E37CCB">
            <w:pPr>
              <w:spacing w:before="40" w:line="240" w:lineRule="auto"/>
              <w:jc w:val="center"/>
              <w:rPr>
                <w:rFonts w:cs="Arial"/>
                <w:szCs w:val="22"/>
                <w:lang w:eastAsia="de-DE"/>
              </w:rPr>
            </w:pPr>
            <w:r>
              <w:rPr>
                <w:rFonts w:cs="Arial"/>
                <w:szCs w:val="22"/>
                <w:lang w:eastAsia="de-DE"/>
              </w:rPr>
              <w:t>A</w:t>
            </w:r>
            <w:r w:rsidR="00325689">
              <w:rPr>
                <w:rFonts w:cs="Arial"/>
                <w:szCs w:val="22"/>
                <w:lang w:eastAsia="de-DE"/>
              </w:rPr>
              <w:t>9</w:t>
            </w:r>
          </w:p>
        </w:tc>
        <w:tc>
          <w:tcPr>
            <w:tcW w:w="7088" w:type="dxa"/>
            <w:tcBorders>
              <w:top w:val="single" w:sz="4" w:space="0" w:color="auto"/>
              <w:bottom w:val="single" w:sz="4" w:space="0" w:color="auto"/>
            </w:tcBorders>
            <w:tcMar>
              <w:top w:w="57" w:type="dxa"/>
              <w:bottom w:w="57" w:type="dxa"/>
            </w:tcMar>
            <w:vAlign w:val="center"/>
          </w:tcPr>
          <w:p w:rsidR="00E37CCB" w:rsidRDefault="00041E59" w:rsidP="00E37CCB">
            <w:pPr>
              <w:spacing w:before="40" w:line="240" w:lineRule="auto"/>
            </w:pPr>
            <w:r w:rsidRPr="00041E59">
              <w:t>Prozesslandkarte „Geschäftsprozesse managen“</w:t>
            </w:r>
            <w:r>
              <w:t xml:space="preserve"> inkl. Geschäftsprozesse</w:t>
            </w:r>
          </w:p>
        </w:tc>
        <w:tc>
          <w:tcPr>
            <w:tcW w:w="2768" w:type="dxa"/>
            <w:tcBorders>
              <w:top w:val="single" w:sz="4" w:space="0" w:color="auto"/>
              <w:bottom w:val="single" w:sz="4" w:space="0" w:color="auto"/>
            </w:tcBorders>
            <w:tcMar>
              <w:top w:w="57" w:type="dxa"/>
              <w:bottom w:w="57" w:type="dxa"/>
            </w:tcMar>
            <w:vAlign w:val="center"/>
          </w:tcPr>
          <w:p w:rsidR="00E37CCB" w:rsidRDefault="00041E59" w:rsidP="00E37CCB">
            <w:pPr>
              <w:spacing w:before="40" w:line="240" w:lineRule="auto"/>
              <w:rPr>
                <w:rFonts w:cs="Arial"/>
                <w:szCs w:val="22"/>
                <w:lang w:eastAsia="de-DE"/>
              </w:rPr>
            </w:pPr>
            <w:proofErr w:type="spellStart"/>
            <w:r>
              <w:rPr>
                <w:rFonts w:cs="Arial"/>
                <w:szCs w:val="22"/>
                <w:lang w:eastAsia="de-DE"/>
              </w:rPr>
              <w:t>Dok</w:t>
            </w:r>
            <w:proofErr w:type="spellEnd"/>
            <w:r>
              <w:rPr>
                <w:rFonts w:cs="Arial"/>
                <w:szCs w:val="22"/>
                <w:lang w:eastAsia="de-DE"/>
              </w:rPr>
              <w:t>-ID 404040</w:t>
            </w:r>
          </w:p>
        </w:tc>
      </w:tr>
      <w:tr w:rsidR="00041E59"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041E59" w:rsidRDefault="00041E59" w:rsidP="00E37CCB">
            <w:pPr>
              <w:spacing w:before="40" w:line="240" w:lineRule="auto"/>
              <w:jc w:val="center"/>
              <w:rPr>
                <w:rFonts w:cs="Arial"/>
                <w:szCs w:val="22"/>
                <w:lang w:eastAsia="de-DE"/>
              </w:rPr>
            </w:pPr>
            <w:r>
              <w:rPr>
                <w:rFonts w:cs="Arial"/>
                <w:szCs w:val="22"/>
                <w:lang w:eastAsia="de-DE"/>
              </w:rPr>
              <w:t>A</w:t>
            </w:r>
            <w:r w:rsidR="00325689">
              <w:rPr>
                <w:rFonts w:cs="Arial"/>
                <w:szCs w:val="22"/>
                <w:lang w:eastAsia="de-DE"/>
              </w:rPr>
              <w:t>10</w:t>
            </w:r>
          </w:p>
        </w:tc>
        <w:tc>
          <w:tcPr>
            <w:tcW w:w="7088" w:type="dxa"/>
            <w:tcBorders>
              <w:top w:val="single" w:sz="4" w:space="0" w:color="auto"/>
              <w:bottom w:val="single" w:sz="4" w:space="0" w:color="auto"/>
            </w:tcBorders>
            <w:tcMar>
              <w:top w:w="57" w:type="dxa"/>
              <w:bottom w:w="57" w:type="dxa"/>
            </w:tcMar>
            <w:vAlign w:val="center"/>
          </w:tcPr>
          <w:p w:rsidR="00041E59" w:rsidRDefault="00041E59" w:rsidP="00E37CCB">
            <w:pPr>
              <w:spacing w:before="40" w:line="240" w:lineRule="auto"/>
            </w:pPr>
            <w:r>
              <w:t>(…)</w:t>
            </w:r>
          </w:p>
        </w:tc>
        <w:tc>
          <w:tcPr>
            <w:tcW w:w="2768" w:type="dxa"/>
            <w:tcBorders>
              <w:top w:val="single" w:sz="4" w:space="0" w:color="auto"/>
              <w:bottom w:val="single" w:sz="4" w:space="0" w:color="auto"/>
            </w:tcBorders>
            <w:tcMar>
              <w:top w:w="57" w:type="dxa"/>
              <w:bottom w:w="57" w:type="dxa"/>
            </w:tcMar>
            <w:vAlign w:val="center"/>
          </w:tcPr>
          <w:p w:rsidR="00041E59" w:rsidRDefault="00041E59" w:rsidP="00E37CCB">
            <w:pPr>
              <w:spacing w:before="40" w:line="240" w:lineRule="auto"/>
              <w:rPr>
                <w:rFonts w:cs="Arial"/>
                <w:szCs w:val="22"/>
                <w:lang w:eastAsia="de-DE"/>
              </w:rPr>
            </w:pPr>
            <w:r>
              <w:rPr>
                <w:rFonts w:cs="Arial"/>
                <w:szCs w:val="22"/>
                <w:lang w:eastAsia="de-DE"/>
              </w:rPr>
              <w:t>(..)</w:t>
            </w:r>
          </w:p>
        </w:tc>
      </w:tr>
    </w:tbl>
    <w:p w:rsidR="00DA4819" w:rsidRDefault="00DA4819" w:rsidP="00DA4819"/>
    <w:p w:rsidR="00F35E34" w:rsidRPr="00F02E31" w:rsidRDefault="00F35E34" w:rsidP="00F35E34">
      <w:pPr>
        <w:pStyle w:val="berschrift2"/>
      </w:pPr>
      <w:bookmarkStart w:id="4" w:name="_Ref16237170"/>
      <w:bookmarkStart w:id="5" w:name="_Toc99637161"/>
      <w:r>
        <w:t>Änderungshistorie</w:t>
      </w:r>
      <w:bookmarkEnd w:id="4"/>
      <w:bookmarkEnd w:id="5"/>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F35E34" w:rsidRPr="00F02E31" w:rsidTr="00CA5C4A">
        <w:trPr>
          <w:trHeight w:val="397"/>
          <w:tblHeader/>
        </w:trPr>
        <w:tc>
          <w:tcPr>
            <w:tcW w:w="1413" w:type="dxa"/>
            <w:shd w:val="clear" w:color="auto" w:fill="7B7B7B"/>
            <w:vAlign w:val="center"/>
          </w:tcPr>
          <w:p w:rsidR="00F35E34" w:rsidRPr="00DA4819" w:rsidRDefault="00F35E34" w:rsidP="00ED2957">
            <w:pPr>
              <w:spacing w:line="240" w:lineRule="auto"/>
              <w:jc w:val="center"/>
              <w:rPr>
                <w:rFonts w:cs="Arial"/>
                <w:color w:val="FFFFFF"/>
              </w:rPr>
            </w:pPr>
            <w:r w:rsidRPr="00DA4819">
              <w:rPr>
                <w:rFonts w:cs="Arial"/>
                <w:color w:val="FFFFFF"/>
              </w:rPr>
              <w:t>Wann?</w:t>
            </w:r>
          </w:p>
        </w:tc>
        <w:tc>
          <w:tcPr>
            <w:tcW w:w="2551" w:type="dxa"/>
            <w:shd w:val="clear" w:color="auto" w:fill="7B7B7B"/>
            <w:vAlign w:val="center"/>
          </w:tcPr>
          <w:p w:rsidR="00F35E34" w:rsidRPr="00DA4819" w:rsidRDefault="00F35E34" w:rsidP="0057021C">
            <w:pPr>
              <w:keepNext/>
              <w:spacing w:line="240" w:lineRule="auto"/>
              <w:jc w:val="center"/>
              <w:rPr>
                <w:rFonts w:cs="Arial"/>
                <w:color w:val="FFFFFF"/>
              </w:rPr>
            </w:pPr>
            <w:r w:rsidRPr="00DA4819">
              <w:rPr>
                <w:rFonts w:cs="Arial"/>
                <w:color w:val="FFFFFF"/>
              </w:rPr>
              <w:t>Wer?</w:t>
            </w:r>
          </w:p>
        </w:tc>
        <w:tc>
          <w:tcPr>
            <w:tcW w:w="6521" w:type="dxa"/>
            <w:shd w:val="clear" w:color="auto" w:fill="7B7B7B"/>
            <w:vAlign w:val="center"/>
          </w:tcPr>
          <w:p w:rsidR="00F35E34" w:rsidRPr="00DA4819" w:rsidRDefault="00F35E34" w:rsidP="0057021C">
            <w:pPr>
              <w:keepNext/>
              <w:spacing w:line="240" w:lineRule="auto"/>
              <w:jc w:val="center"/>
              <w:rPr>
                <w:rFonts w:cs="Arial"/>
                <w:color w:val="FFFFFF"/>
              </w:rPr>
            </w:pPr>
            <w:r w:rsidRPr="00DA4819">
              <w:rPr>
                <w:rFonts w:cs="Arial"/>
                <w:color w:val="FFFFFF"/>
              </w:rPr>
              <w:t>Was?</w:t>
            </w:r>
          </w:p>
        </w:tc>
      </w:tr>
      <w:tr w:rsidR="00F35E34" w:rsidRPr="00F02E31" w:rsidTr="00AD5577">
        <w:trPr>
          <w:tblHeader/>
        </w:trPr>
        <w:tc>
          <w:tcPr>
            <w:tcW w:w="1413" w:type="dxa"/>
            <w:shd w:val="clear" w:color="auto" w:fill="auto"/>
            <w:vAlign w:val="center"/>
          </w:tcPr>
          <w:p w:rsidR="00F35E34" w:rsidRPr="00F02E31" w:rsidRDefault="00BC7846" w:rsidP="00075A4D">
            <w:pPr>
              <w:spacing w:line="240" w:lineRule="auto"/>
              <w:jc w:val="center"/>
            </w:pPr>
            <w:r>
              <w:t>15.03.19</w:t>
            </w:r>
          </w:p>
        </w:tc>
        <w:tc>
          <w:tcPr>
            <w:tcW w:w="2551" w:type="dxa"/>
            <w:shd w:val="clear" w:color="auto" w:fill="auto"/>
            <w:vAlign w:val="center"/>
          </w:tcPr>
          <w:p w:rsidR="00F35E34" w:rsidRPr="00F02E31" w:rsidRDefault="00BC7846" w:rsidP="00075A4D">
            <w:pPr>
              <w:keepNext/>
              <w:spacing w:line="240" w:lineRule="auto"/>
            </w:pPr>
            <w:r>
              <w:t>Bauer</w:t>
            </w:r>
            <w:r w:rsidR="00090F3A">
              <w:t>, Berta</w:t>
            </w:r>
          </w:p>
        </w:tc>
        <w:tc>
          <w:tcPr>
            <w:tcW w:w="6521" w:type="dxa"/>
            <w:shd w:val="clear" w:color="auto" w:fill="auto"/>
            <w:vAlign w:val="center"/>
          </w:tcPr>
          <w:p w:rsidR="00F35E34" w:rsidRPr="00F02E31" w:rsidRDefault="00BC7846" w:rsidP="00075A4D">
            <w:pPr>
              <w:keepNext/>
              <w:spacing w:line="240" w:lineRule="auto"/>
            </w:pPr>
            <w:r>
              <w:t>Initialer Entwurf des DSFA-Berichts</w:t>
            </w:r>
          </w:p>
        </w:tc>
      </w:tr>
      <w:tr w:rsidR="00075A4D" w:rsidRPr="00F02E31" w:rsidTr="00AD5577">
        <w:trPr>
          <w:tblHeader/>
        </w:trPr>
        <w:tc>
          <w:tcPr>
            <w:tcW w:w="1413" w:type="dxa"/>
            <w:shd w:val="clear" w:color="auto" w:fill="auto"/>
            <w:vAlign w:val="center"/>
          </w:tcPr>
          <w:p w:rsidR="00075A4D" w:rsidRDefault="00075A4D" w:rsidP="00075A4D">
            <w:pPr>
              <w:spacing w:line="240" w:lineRule="auto"/>
              <w:jc w:val="center"/>
            </w:pPr>
          </w:p>
        </w:tc>
        <w:tc>
          <w:tcPr>
            <w:tcW w:w="2551" w:type="dxa"/>
            <w:shd w:val="clear" w:color="auto" w:fill="auto"/>
            <w:vAlign w:val="center"/>
          </w:tcPr>
          <w:p w:rsidR="00075A4D" w:rsidRDefault="00075A4D" w:rsidP="00075A4D">
            <w:pPr>
              <w:keepNext/>
              <w:spacing w:line="240" w:lineRule="auto"/>
            </w:pPr>
          </w:p>
        </w:tc>
        <w:tc>
          <w:tcPr>
            <w:tcW w:w="6521" w:type="dxa"/>
            <w:shd w:val="clear" w:color="auto" w:fill="auto"/>
            <w:vAlign w:val="center"/>
          </w:tcPr>
          <w:p w:rsidR="00075A4D" w:rsidRDefault="00075A4D" w:rsidP="00075A4D">
            <w:pPr>
              <w:keepNext/>
              <w:spacing w:line="240" w:lineRule="auto"/>
            </w:pPr>
          </w:p>
        </w:tc>
      </w:tr>
    </w:tbl>
    <w:p w:rsidR="00F35E34" w:rsidRDefault="00F35E34" w:rsidP="00F35E34"/>
    <w:p w:rsidR="006A09E7" w:rsidRPr="00F02E31" w:rsidRDefault="006A09E7" w:rsidP="006A09E7">
      <w:pPr>
        <w:pStyle w:val="berschrift2"/>
      </w:pPr>
      <w:bookmarkStart w:id="6" w:name="_Ref16237180"/>
      <w:bookmarkStart w:id="7" w:name="_Toc99637162"/>
      <w:r>
        <w:t>Zeitpunkt der nächsten routinemäßigen Überprüfung</w:t>
      </w:r>
      <w:bookmarkEnd w:id="6"/>
      <w:bookmarkEnd w:id="7"/>
    </w:p>
    <w:p w:rsidR="00E335A9" w:rsidRDefault="0046212F" w:rsidP="00D02074">
      <w:pPr>
        <w:rPr>
          <w:rFonts w:cs="Arial"/>
          <w:szCs w:val="20"/>
          <w:lang w:eastAsia="de-DE"/>
        </w:rPr>
      </w:pPr>
      <w:sdt>
        <w:sdtPr>
          <w:id w:val="1101456123"/>
          <w:placeholder>
            <w:docPart w:val="DefaultPlaceholder_1081868576"/>
          </w:placeholder>
          <w:showingPlcHdr/>
          <w:date>
            <w:dateFormat w:val="dd.MM.yyyy"/>
            <w:lid w:val="de-DE"/>
            <w:storeMappedDataAs w:val="dateTime"/>
            <w:calendar w:val="gregorian"/>
          </w:date>
        </w:sdtPr>
        <w:sdtEndPr/>
        <w:sdtContent>
          <w:r w:rsidR="006A09E7" w:rsidRPr="00D943B7">
            <w:rPr>
              <w:rStyle w:val="Platzhaltertext"/>
            </w:rPr>
            <w:t>Klicken Sie hier, um ein Datum einzugeben.</w:t>
          </w:r>
        </w:sdtContent>
      </w:sdt>
      <w:r w:rsidR="00E335A9">
        <w:rPr>
          <w:rFonts w:cs="Arial"/>
          <w:szCs w:val="20"/>
          <w:lang w:eastAsia="de-DE"/>
        </w:rPr>
        <w:br w:type="page"/>
      </w:r>
    </w:p>
    <w:p w:rsidR="00E335A9" w:rsidRDefault="00E335A9" w:rsidP="00E335A9">
      <w:pPr>
        <w:pStyle w:val="berschrift1"/>
      </w:pPr>
      <w:bookmarkStart w:id="8" w:name="_Toc99637163"/>
      <w:r>
        <w:lastRenderedPageBreak/>
        <w:t>Kontext</w:t>
      </w:r>
      <w:bookmarkEnd w:id="8"/>
      <w:r w:rsidRPr="00F11E41">
        <w:tab/>
      </w:r>
      <w:r w:rsidRPr="00F11E41">
        <w:tab/>
      </w:r>
      <w:r w:rsidRPr="00F11E41">
        <w:tab/>
      </w:r>
      <w:r w:rsidRPr="00F11E41">
        <w:tab/>
      </w:r>
      <w:r w:rsidRPr="00F11E41">
        <w:tab/>
      </w:r>
      <w:r w:rsidRPr="00F11E41">
        <w:tab/>
      </w:r>
      <w:r w:rsidRPr="00F11E41">
        <w:tab/>
      </w:r>
      <w:r>
        <w:tab/>
      </w:r>
      <w:r>
        <w:tab/>
      </w:r>
      <w:r>
        <w:tab/>
      </w:r>
      <w:r>
        <w:tab/>
      </w:r>
      <w:r>
        <w:tab/>
      </w:r>
      <w:r>
        <w:tab/>
      </w:r>
      <w:r>
        <w:tab/>
      </w:r>
      <w:r>
        <w:tab/>
      </w:r>
    </w:p>
    <w:p w:rsidR="00E335A9" w:rsidRDefault="00E335A9" w:rsidP="00E335A9">
      <w:pPr>
        <w:pStyle w:val="berschrift2"/>
      </w:pPr>
      <w:bookmarkStart w:id="9" w:name="_Toc99637164"/>
      <w:r>
        <w:t>Überblick</w:t>
      </w:r>
      <w:bookmarkEnd w:id="9"/>
    </w:p>
    <w:p w:rsidR="00E335A9" w:rsidRPr="00793A81" w:rsidRDefault="00793A81" w:rsidP="00E5034A">
      <w:pPr>
        <w:pStyle w:val="berschrift3"/>
      </w:pPr>
      <w:bookmarkStart w:id="10" w:name="_Ref7782019"/>
      <w:bookmarkStart w:id="11" w:name="_Toc99637165"/>
      <w:r w:rsidRPr="000E57E5">
        <w:rPr>
          <w:color w:val="808080" w:themeColor="background1" w:themeShade="80"/>
        </w:rPr>
        <w:sym w:font="Webdings" w:char="F03C"/>
      </w:r>
      <w:r w:rsidR="00930D51" w:rsidRPr="00793A81">
        <w:t xml:space="preserve">Welche </w:t>
      </w:r>
      <w:r w:rsidR="00930D51" w:rsidRPr="00E5034A">
        <w:t>Verarbeitung</w:t>
      </w:r>
      <w:r w:rsidR="00930D51" w:rsidRPr="00793A81">
        <w:t xml:space="preserve"> ist geplant?</w:t>
      </w:r>
      <w:r w:rsidRPr="000E57E5">
        <w:rPr>
          <w:color w:val="808080" w:themeColor="background1" w:themeShade="80"/>
        </w:rPr>
        <w:sym w:font="Webdings" w:char="F03C"/>
      </w:r>
      <w:bookmarkEnd w:id="10"/>
      <w:bookmarkEnd w:id="11"/>
    </w:p>
    <w:p w:rsidR="00BC7846" w:rsidRDefault="00BC7846" w:rsidP="00E5034A">
      <w:pPr>
        <w:pStyle w:val="Textkrper"/>
      </w:pPr>
      <w:r>
        <w:t>Unter die Verarbeitungstätigkeit fallen:</w:t>
      </w:r>
    </w:p>
    <w:p w:rsidR="00BC7846" w:rsidRDefault="00BC7846" w:rsidP="00E5034A">
      <w:pPr>
        <w:pStyle w:val="Textkrper"/>
        <w:numPr>
          <w:ilvl w:val="0"/>
          <w:numId w:val="20"/>
        </w:numPr>
      </w:pPr>
      <w:r w:rsidRPr="00E5034A">
        <w:t>HR-Kernfunktionen</w:t>
      </w:r>
      <w:r>
        <w:t>: In diesem Bereich werden die Personalstammdaten verarbeitet, also z.B. relevante Kontaktdaten, Finanzdaten, Arbeitsverträge usw.</w:t>
      </w:r>
    </w:p>
    <w:p w:rsidR="00BC7846" w:rsidRDefault="00BC7846" w:rsidP="00E5034A">
      <w:pPr>
        <w:pStyle w:val="Textkrper"/>
        <w:numPr>
          <w:ilvl w:val="0"/>
          <w:numId w:val="20"/>
        </w:numPr>
      </w:pPr>
      <w:r w:rsidRPr="00E5034A">
        <w:t>HR-Gehaltsabrechnung</w:t>
      </w:r>
      <w:r>
        <w:t>: Zusammensetzung des Arbeitsentgelts (Grundgehalt, Zuschläge, Abschläge, Zulagen usw.) wird monatlich je Personalfall ermittelt.</w:t>
      </w:r>
    </w:p>
    <w:p w:rsidR="00BC7846" w:rsidRPr="00E5034A" w:rsidRDefault="00BC7846" w:rsidP="00E5034A">
      <w:pPr>
        <w:pStyle w:val="Textkrper"/>
        <w:numPr>
          <w:ilvl w:val="0"/>
          <w:numId w:val="20"/>
        </w:numPr>
      </w:pPr>
      <w:r w:rsidRPr="00E5034A">
        <w:t>Zeit- und Anwesenheitsmanagement</w:t>
      </w:r>
      <w:r>
        <w:t>: Verarbeitung der Arbeitszeiten, Urlaube, Dienstbefreiungen usw.</w:t>
      </w:r>
    </w:p>
    <w:p w:rsidR="00BC7846" w:rsidRDefault="00BE141C" w:rsidP="00E5034A">
      <w:pPr>
        <w:pStyle w:val="Textkrper"/>
        <w:numPr>
          <w:ilvl w:val="0"/>
          <w:numId w:val="20"/>
        </w:numPr>
      </w:pPr>
      <w:r>
        <w:t>Personalplanung und -</w:t>
      </w:r>
      <w:r w:rsidR="00BC7846" w:rsidRPr="00E5034A">
        <w:t>analyse</w:t>
      </w:r>
      <w:r w:rsidR="00BC7846">
        <w:t>: Simulation der Personalkosten und Personalbedarfe für die Zukunft.</w:t>
      </w:r>
    </w:p>
    <w:p w:rsidR="00BC7846" w:rsidRDefault="00BC7846" w:rsidP="00E5034A">
      <w:pPr>
        <w:pStyle w:val="Textkrper"/>
        <w:numPr>
          <w:ilvl w:val="0"/>
          <w:numId w:val="20"/>
        </w:numPr>
      </w:pPr>
      <w:r w:rsidRPr="00E5034A">
        <w:t>Organisationsmanagement</w:t>
      </w:r>
      <w:r>
        <w:t>: Verwaltung aller Dienststellen/Ämter und ihrer Hierarchiestrukturen sowie Zuordnung der Beschäftigten über das Stellenmanagement zu den einzelnen Organisationseinheiten.</w:t>
      </w:r>
    </w:p>
    <w:p w:rsidR="00930D51" w:rsidRDefault="00BC7846" w:rsidP="00E5034A">
      <w:pPr>
        <w:pStyle w:val="Textkrper"/>
      </w:pPr>
      <w:r>
        <w:t>Details siehe</w:t>
      </w:r>
      <w:r w:rsidR="00DA3DB6">
        <w:t xml:space="preserve"> </w:t>
      </w:r>
      <w:r>
        <w:t>Prozesslandkarte „Personal verwalten“ zusammen mit allen dazugehörenden und beschriebenen Geschäftsprozessen</w:t>
      </w:r>
      <w:r w:rsidR="00DA3DB6">
        <w:t xml:space="preserve"> (Anlage A5)</w:t>
      </w:r>
      <w:r>
        <w:t>.</w:t>
      </w:r>
    </w:p>
    <w:p w:rsidR="00BC7846" w:rsidRDefault="00BC7846" w:rsidP="00E5034A">
      <w:pPr>
        <w:pStyle w:val="Textkrper"/>
      </w:pPr>
    </w:p>
    <w:p w:rsidR="006A09E7" w:rsidRPr="00793A81" w:rsidRDefault="006A09E7" w:rsidP="006A09E7">
      <w:pPr>
        <w:pStyle w:val="berschrift3"/>
      </w:pPr>
      <w:bookmarkStart w:id="12" w:name="_Ref7780600"/>
      <w:bookmarkStart w:id="13" w:name="_Toc99637166"/>
      <w:r w:rsidRPr="000E57E5">
        <w:rPr>
          <w:color w:val="808080" w:themeColor="background1" w:themeShade="80"/>
        </w:rPr>
        <w:sym w:font="Webdings" w:char="F03C"/>
      </w:r>
      <w:r w:rsidRPr="00793A81">
        <w:t xml:space="preserve">Welche </w:t>
      </w:r>
      <w:r>
        <w:t>Zwecke hat die Verarbeitung</w:t>
      </w:r>
      <w:r w:rsidRPr="00793A81">
        <w:t>?</w:t>
      </w:r>
      <w:r w:rsidRPr="000E57E5">
        <w:rPr>
          <w:color w:val="808080" w:themeColor="background1" w:themeShade="80"/>
        </w:rPr>
        <w:sym w:font="Webdings" w:char="F03C"/>
      </w:r>
      <w:bookmarkEnd w:id="12"/>
      <w:bookmarkEnd w:id="13"/>
    </w:p>
    <w:p w:rsidR="006A09E7" w:rsidRDefault="00BC7846" w:rsidP="00E5034A">
      <w:pPr>
        <w:pStyle w:val="Textkrper"/>
      </w:pPr>
      <w:r w:rsidRPr="00BC7846">
        <w:t>Siehe</w:t>
      </w:r>
      <w:r w:rsidR="00DA3DB6">
        <w:t xml:space="preserve"> </w:t>
      </w:r>
      <w:r w:rsidRPr="00BC7846">
        <w:t xml:space="preserve">Punkt </w:t>
      </w:r>
      <w:r w:rsidR="00591903">
        <w:t>6.1</w:t>
      </w:r>
      <w:r w:rsidRPr="00BC7846">
        <w:t xml:space="preserve"> aus der Beschreibung der Verarbeitungs</w:t>
      </w:r>
      <w:r w:rsidR="00D6562C">
        <w:t>tätigkeit „Personal verwalten“</w:t>
      </w:r>
      <w:r w:rsidR="00DA3DB6">
        <w:t xml:space="preserve"> (Anlage A1)</w:t>
      </w:r>
      <w:r>
        <w:t>.</w:t>
      </w:r>
    </w:p>
    <w:p w:rsidR="00BC7846" w:rsidRDefault="00BC7846" w:rsidP="006A09E7">
      <w:pPr>
        <w:pStyle w:val="Textkrper"/>
      </w:pPr>
    </w:p>
    <w:p w:rsidR="006A09E7" w:rsidRPr="00793A81" w:rsidRDefault="006A09E7" w:rsidP="00E5034A">
      <w:pPr>
        <w:pStyle w:val="berschrift3"/>
      </w:pPr>
      <w:bookmarkStart w:id="14" w:name="_Ref7781072"/>
      <w:bookmarkStart w:id="15" w:name="_Toc99637167"/>
      <w:r w:rsidRPr="000E57E5">
        <w:rPr>
          <w:color w:val="808080" w:themeColor="background1" w:themeShade="80"/>
        </w:rPr>
        <w:sym w:font="Webdings" w:char="F03C"/>
      </w:r>
      <w:r w:rsidRPr="00793A81">
        <w:t xml:space="preserve">Welche </w:t>
      </w:r>
      <w:r>
        <w:t>Rechtsgrundlagen/Befugnisse für die Verarbeitung</w:t>
      </w:r>
      <w:r w:rsidRPr="00793A81">
        <w:t xml:space="preserve"> </w:t>
      </w:r>
      <w:r>
        <w:t>gibt es</w:t>
      </w:r>
      <w:r w:rsidRPr="00793A81">
        <w:t>?</w:t>
      </w:r>
      <w:r w:rsidRPr="000E57E5">
        <w:rPr>
          <w:color w:val="808080" w:themeColor="background1" w:themeShade="80"/>
        </w:rPr>
        <w:sym w:font="Webdings" w:char="F03C"/>
      </w:r>
      <w:bookmarkEnd w:id="14"/>
      <w:bookmarkEnd w:id="15"/>
    </w:p>
    <w:p w:rsidR="00461850" w:rsidRDefault="00461850" w:rsidP="00E5034A">
      <w:pPr>
        <w:pStyle w:val="Textkrper"/>
      </w:pPr>
      <w:r w:rsidRPr="00BC7846">
        <w:t>Siehe</w:t>
      </w:r>
      <w:r w:rsidR="0099720C">
        <w:t xml:space="preserve"> </w:t>
      </w:r>
      <w:r w:rsidRPr="00BC7846">
        <w:t xml:space="preserve">Punkt </w:t>
      </w:r>
      <w:r w:rsidR="00591903">
        <w:t>6.2</w:t>
      </w:r>
      <w:r w:rsidRPr="00BC7846">
        <w:t xml:space="preserve"> aus der Beschreibung der Verarbeitungstätigkeit „Personal verwalten“</w:t>
      </w:r>
      <w:r w:rsidR="0099720C">
        <w:t xml:space="preserve"> (Anlage A1)</w:t>
      </w:r>
      <w:r>
        <w:t>.</w:t>
      </w:r>
    </w:p>
    <w:p w:rsidR="006A09E7" w:rsidRDefault="006A09E7" w:rsidP="00E5034A">
      <w:pPr>
        <w:pStyle w:val="Textkrper"/>
      </w:pPr>
    </w:p>
    <w:p w:rsidR="006A09E7" w:rsidRDefault="006A09E7" w:rsidP="00E5034A">
      <w:pPr>
        <w:pStyle w:val="berschrift3"/>
      </w:pPr>
      <w:bookmarkStart w:id="16" w:name="_Ref7783584"/>
      <w:bookmarkStart w:id="17" w:name="_Toc99637168"/>
      <w:r w:rsidRPr="000E57E5">
        <w:rPr>
          <w:color w:val="808080" w:themeColor="background1" w:themeShade="80"/>
        </w:rPr>
        <w:sym w:font="Webdings" w:char="F03C"/>
      </w:r>
      <w:r w:rsidRPr="00DA0E19">
        <w:t>Wenn anwendbar, wie wird die Einwilligung der betroffenen Personen eingeholt?</w:t>
      </w:r>
      <w:r w:rsidRPr="000E57E5">
        <w:rPr>
          <w:color w:val="808080" w:themeColor="background1" w:themeShade="80"/>
        </w:rPr>
        <w:sym w:font="Webdings" w:char="F03C"/>
      </w:r>
      <w:bookmarkEnd w:id="16"/>
      <w:bookmarkEnd w:id="17"/>
    </w:p>
    <w:p w:rsidR="00461850" w:rsidRDefault="00461850" w:rsidP="00E5034A">
      <w:pPr>
        <w:pStyle w:val="Textkrper"/>
      </w:pPr>
      <w:r w:rsidRPr="00461850">
        <w:t>Es werden in vorliegendem Zusammenhang keine personenbezogenen Daten auf Grundlage einer Einwilligung verarbeitet (vgl.</w:t>
      </w:r>
      <w:r w:rsidR="0099720C">
        <w:t xml:space="preserve"> </w:t>
      </w:r>
      <w:r w:rsidRPr="00461850">
        <w:t xml:space="preserve">Punkt </w:t>
      </w:r>
      <w:r w:rsidR="00591903">
        <w:t>6.2</w:t>
      </w:r>
      <w:r w:rsidRPr="00461850">
        <w:t xml:space="preserve"> au</w:t>
      </w:r>
      <w:r>
        <w:t>s der Beschreibung der Verarbei</w:t>
      </w:r>
      <w:r w:rsidRPr="00461850">
        <w:t>tungstätigkeit „Per</w:t>
      </w:r>
      <w:r w:rsidR="001D2ACD">
        <w:t>sonal verwalten“</w:t>
      </w:r>
      <w:r w:rsidR="0099720C">
        <w:t>, Anlage A1</w:t>
      </w:r>
      <w:r w:rsidRPr="00461850">
        <w:t>).</w:t>
      </w:r>
    </w:p>
    <w:p w:rsidR="00461850" w:rsidRDefault="00461850" w:rsidP="00E5034A">
      <w:pPr>
        <w:pStyle w:val="Textkrper"/>
      </w:pPr>
    </w:p>
    <w:p w:rsidR="006A09E7" w:rsidRPr="00793A81" w:rsidRDefault="006A09E7" w:rsidP="00E5034A">
      <w:pPr>
        <w:pStyle w:val="berschrift3"/>
      </w:pPr>
      <w:bookmarkStart w:id="18" w:name="_Ref7781882"/>
      <w:bookmarkStart w:id="19" w:name="_Toc99637169"/>
      <w:r w:rsidRPr="000E57E5">
        <w:rPr>
          <w:color w:val="808080" w:themeColor="background1" w:themeShade="80"/>
        </w:rPr>
        <w:sym w:font="Webdings" w:char="F03C"/>
      </w:r>
      <w:r w:rsidR="004D631E">
        <w:t>Welche</w:t>
      </w:r>
      <w:r>
        <w:t xml:space="preserve"> weitere</w:t>
      </w:r>
      <w:r w:rsidR="004D631E">
        <w:t>n</w:t>
      </w:r>
      <w:r>
        <w:t xml:space="preserve"> Normen,</w:t>
      </w:r>
      <w:r w:rsidRPr="00793A81">
        <w:t xml:space="preserve"> Standards</w:t>
      </w:r>
      <w:r>
        <w:t xml:space="preserve"> und Zertifizierungen</w:t>
      </w:r>
      <w:r w:rsidR="004D631E">
        <w:t xml:space="preserve"> gibt es</w:t>
      </w:r>
      <w:r>
        <w:t>, die</w:t>
      </w:r>
      <w:r w:rsidRPr="00793A81">
        <w:t xml:space="preserve"> für die Verarbeitung</w:t>
      </w:r>
      <w:r>
        <w:t xml:space="preserve"> relevant sind</w:t>
      </w:r>
      <w:r w:rsidRPr="00793A81">
        <w:t>?</w:t>
      </w:r>
      <w:r w:rsidRPr="000E57E5">
        <w:rPr>
          <w:color w:val="808080" w:themeColor="background1" w:themeShade="80"/>
        </w:rPr>
        <w:sym w:font="Webdings" w:char="F03C"/>
      </w:r>
      <w:bookmarkEnd w:id="18"/>
      <w:bookmarkEnd w:id="19"/>
    </w:p>
    <w:p w:rsidR="006A09E7" w:rsidRDefault="00461850" w:rsidP="00E5034A">
      <w:pPr>
        <w:pStyle w:val="Textkrper"/>
      </w:pPr>
      <w:r w:rsidRPr="00461850">
        <w:t>Die bei der Verarbeitung umgesetzten Geschäftsproz</w:t>
      </w:r>
      <w:r w:rsidR="00E5034A">
        <w:t>esse halten die bestehenden nor</w:t>
      </w:r>
      <w:r w:rsidRPr="00461850">
        <w:t>mativen personalwirtschaftlichen Vorgaben ein und be</w:t>
      </w:r>
      <w:r w:rsidR="00E5034A">
        <w:t>rücksichtigen Empfehlungen sach</w:t>
      </w:r>
      <w:r w:rsidRPr="00461850">
        <w:t>kundiger Dritter. Zudem wird ein weit verbreitetes IT-System mit diversen Zertifizierungen verwendet, von dessen Standards die Stadt nicht nennenswert abweicht</w:t>
      </w:r>
      <w:r w:rsidR="00AA3540">
        <w:t xml:space="preserve"> (siehe </w:t>
      </w:r>
      <w:r w:rsidR="00AA3540" w:rsidRPr="00461850">
        <w:t xml:space="preserve">Punkt </w:t>
      </w:r>
      <w:r w:rsidR="00AA3540">
        <w:t>13</w:t>
      </w:r>
      <w:r w:rsidR="00AA3540" w:rsidRPr="00461850">
        <w:t xml:space="preserve"> au</w:t>
      </w:r>
      <w:r w:rsidR="00AA3540">
        <w:t>s der Beschreibung der Verarbei</w:t>
      </w:r>
      <w:r w:rsidR="00AA3540" w:rsidRPr="00461850">
        <w:t>tungstätigkeit „Per</w:t>
      </w:r>
      <w:r w:rsidR="00AA3540">
        <w:t xml:space="preserve">sonal verwalten“, </w:t>
      </w:r>
      <w:r w:rsidR="00AA3540">
        <w:lastRenderedPageBreak/>
        <w:t>Anlage A1</w:t>
      </w:r>
      <w:r w:rsidR="00AA3540" w:rsidRPr="00461850">
        <w:t>)</w:t>
      </w:r>
      <w:r w:rsidRPr="00461850">
        <w:t>. Da dieses HCM-System umfassend die Verarbeitungstätigkeit unterstützt, wird die Verarbeitung von den umgesetzten Standards der HCM-Fachapplikation maßgeblich mit geprägt.</w:t>
      </w:r>
    </w:p>
    <w:p w:rsidR="00930D51" w:rsidRPr="00793A81" w:rsidRDefault="00793A81" w:rsidP="00930D51">
      <w:pPr>
        <w:pStyle w:val="berschrift3"/>
      </w:pPr>
      <w:bookmarkStart w:id="20" w:name="_Ref7782235"/>
      <w:bookmarkStart w:id="21" w:name="_Toc99637170"/>
      <w:r w:rsidRPr="000E57E5">
        <w:rPr>
          <w:color w:val="808080" w:themeColor="background1" w:themeShade="80"/>
        </w:rPr>
        <w:sym w:font="Webdings" w:char="F03C"/>
      </w:r>
      <w:r w:rsidR="00930D51" w:rsidRPr="00793A81">
        <w:t>Welche Zuständigkeiten bestehen für die Verarbeitung?</w:t>
      </w:r>
      <w:r w:rsidRPr="000E57E5">
        <w:rPr>
          <w:color w:val="808080" w:themeColor="background1" w:themeShade="80"/>
        </w:rPr>
        <w:sym w:font="Webdings" w:char="F03C"/>
      </w:r>
      <w:bookmarkEnd w:id="20"/>
      <w:bookmarkEnd w:id="21"/>
    </w:p>
    <w:p w:rsidR="00930D51" w:rsidRDefault="00E5034A" w:rsidP="00930D51">
      <w:pPr>
        <w:pStyle w:val="Textkrper"/>
      </w:pPr>
      <w:r w:rsidRPr="00E5034A">
        <w:t>Siehe</w:t>
      </w:r>
      <w:r w:rsidR="0099720C">
        <w:t xml:space="preserve"> </w:t>
      </w:r>
      <w:r w:rsidR="001065CF">
        <w:t>Punkt 5 und 14</w:t>
      </w:r>
      <w:r w:rsidRPr="00E5034A">
        <w:t xml:space="preserve"> aus der Beschreibung der Verarbeitungstätigkeit „Personal</w:t>
      </w:r>
      <w:r>
        <w:t xml:space="preserve"> verwal</w:t>
      </w:r>
      <w:r w:rsidR="001D2ACD">
        <w:t>ten“</w:t>
      </w:r>
      <w:r w:rsidR="0099720C">
        <w:t xml:space="preserve"> (Anlage A1)</w:t>
      </w:r>
      <w:r w:rsidRPr="00E5034A">
        <w:t>.</w:t>
      </w:r>
    </w:p>
    <w:p w:rsidR="00437E9F" w:rsidRDefault="00437E9F" w:rsidP="00930D51">
      <w:pPr>
        <w:pStyle w:val="Textkrper"/>
      </w:pPr>
    </w:p>
    <w:p w:rsidR="00C05A33" w:rsidRPr="00793A81" w:rsidRDefault="00793A81" w:rsidP="00C05A33">
      <w:pPr>
        <w:pStyle w:val="berschrift3"/>
      </w:pPr>
      <w:bookmarkStart w:id="22" w:name="_Toc99637171"/>
      <w:r w:rsidRPr="000E57E5">
        <w:rPr>
          <w:color w:val="808080" w:themeColor="background1" w:themeShade="80"/>
        </w:rPr>
        <w:sym w:font="Webdings" w:char="F03C"/>
      </w:r>
      <w:r w:rsidR="004D631E">
        <w:t>Wie sind</w:t>
      </w:r>
      <w:r w:rsidR="00C05A33" w:rsidRPr="00793A81">
        <w:t xml:space="preserve"> die Verpflichtungen der </w:t>
      </w:r>
      <w:proofErr w:type="spellStart"/>
      <w:r w:rsidR="00C05A33" w:rsidRPr="00793A81">
        <w:t>Auftragsverarbeiter</w:t>
      </w:r>
      <w:proofErr w:type="spellEnd"/>
      <w:r w:rsidR="00C05A33" w:rsidRPr="00793A81">
        <w:t xml:space="preserve"> klar definiert und vertraglich geregelt?</w:t>
      </w:r>
      <w:r w:rsidRPr="000E57E5">
        <w:rPr>
          <w:color w:val="808080" w:themeColor="background1" w:themeShade="80"/>
        </w:rPr>
        <w:sym w:font="Webdings" w:char="F03C"/>
      </w:r>
      <w:bookmarkEnd w:id="22"/>
    </w:p>
    <w:p w:rsidR="00C05A33" w:rsidRDefault="00591903" w:rsidP="00C05A33">
      <w:pPr>
        <w:pStyle w:val="Textkrper"/>
      </w:pPr>
      <w:r w:rsidRPr="00591903">
        <w:t xml:space="preserve">Es werden keine </w:t>
      </w:r>
      <w:proofErr w:type="spellStart"/>
      <w:r w:rsidRPr="00591903">
        <w:t>Auftragsverarbeiter</w:t>
      </w:r>
      <w:proofErr w:type="spellEnd"/>
      <w:r w:rsidRPr="00591903">
        <w:t xml:space="preserve"> eingesetzt.</w:t>
      </w:r>
    </w:p>
    <w:p w:rsidR="00437E9F" w:rsidRDefault="00437E9F" w:rsidP="00C05A33">
      <w:pPr>
        <w:pStyle w:val="Textkrper"/>
      </w:pPr>
    </w:p>
    <w:p w:rsidR="00753670" w:rsidRDefault="00753670" w:rsidP="00753670">
      <w:pPr>
        <w:pStyle w:val="berschrift3"/>
      </w:pPr>
      <w:bookmarkStart w:id="23" w:name="_Toc25923240"/>
      <w:bookmarkStart w:id="24" w:name="_Toc99637172"/>
      <w:r w:rsidRPr="000E57E5">
        <w:rPr>
          <w:color w:val="808080" w:themeColor="background1" w:themeShade="80"/>
        </w:rPr>
        <w:sym w:font="Webdings" w:char="F03C"/>
      </w:r>
      <w:r>
        <w:t>Wurde der Standpunkt der betroffenen Personen eingeholt?</w:t>
      </w:r>
      <w:r w:rsidRPr="000E57E5">
        <w:rPr>
          <w:color w:val="808080" w:themeColor="background1" w:themeShade="80"/>
        </w:rPr>
        <w:sym w:font="Webdings" w:char="F03C"/>
      </w:r>
      <w:bookmarkEnd w:id="23"/>
      <w:bookmarkEnd w:id="24"/>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753670" w:rsidRPr="00563F71" w:rsidTr="00DA3DB6">
        <w:tc>
          <w:tcPr>
            <w:tcW w:w="10597" w:type="dxa"/>
            <w:tcBorders>
              <w:bottom w:val="nil"/>
            </w:tcBorders>
            <w:tcMar>
              <w:top w:w="57" w:type="dxa"/>
              <w:bottom w:w="57" w:type="dxa"/>
            </w:tcMar>
          </w:tcPr>
          <w:p w:rsidR="00753670" w:rsidRPr="00563F71" w:rsidRDefault="00753670" w:rsidP="00DA3DB6">
            <w:pPr>
              <w:spacing w:before="40" w:line="240" w:lineRule="auto"/>
              <w:rPr>
                <w:rFonts w:cs="Arial"/>
                <w:b/>
                <w:sz w:val="18"/>
                <w:szCs w:val="18"/>
                <w:lang w:eastAsia="de-DE"/>
              </w:rPr>
            </w:pPr>
            <w:r>
              <w:rPr>
                <w:rFonts w:cs="Arial"/>
                <w:b/>
                <w:sz w:val="18"/>
                <w:szCs w:val="18"/>
                <w:lang w:eastAsia="de-DE"/>
              </w:rPr>
              <w:t xml:space="preserve">2.1.8.1 </w:t>
            </w:r>
            <w:r w:rsidR="00D859AE" w:rsidRPr="00D859AE">
              <w:rPr>
                <w:rFonts w:cs="Arial"/>
                <w:b/>
                <w:sz w:val="18"/>
                <w:szCs w:val="18"/>
                <w:lang w:eastAsia="de-DE"/>
              </w:rPr>
              <w:t>Wurde der Standpunkt der betroffenen Personen</w:t>
            </w:r>
            <w:r w:rsidR="00D859AE">
              <w:rPr>
                <w:rFonts w:cs="Arial"/>
                <w:b/>
                <w:sz w:val="18"/>
                <w:szCs w:val="18"/>
                <w:lang w:eastAsia="de-DE"/>
              </w:rPr>
              <w:t xml:space="preserve"> oder ihrer Vertreter eingeholt?</w:t>
            </w:r>
          </w:p>
          <w:p w:rsidR="00753670" w:rsidRPr="00563F71" w:rsidRDefault="0046212F" w:rsidP="00DA3DB6">
            <w:pPr>
              <w:spacing w:before="40" w:line="240" w:lineRule="auto"/>
              <w:rPr>
                <w:rFonts w:cs="Arial"/>
                <w:snapToGrid w:val="0"/>
                <w:szCs w:val="22"/>
                <w:lang w:eastAsia="de-DE"/>
              </w:rPr>
            </w:pPr>
            <w:sdt>
              <w:sdtPr>
                <w:rPr>
                  <w:rFonts w:cs="Arial"/>
                  <w:snapToGrid w:val="0"/>
                  <w:szCs w:val="22"/>
                  <w:lang w:eastAsia="de-DE"/>
                </w:rPr>
                <w:id w:val="-722826965"/>
                <w14:checkbox>
                  <w14:checked w14:val="0"/>
                  <w14:checkedState w14:val="2612" w14:font="MS Gothic"/>
                  <w14:uncheckedState w14:val="2610" w14:font="MS Gothic"/>
                </w14:checkbox>
              </w:sdtPr>
              <w:sdtEndPr/>
              <w:sdtContent>
                <w:r w:rsidR="00753670">
                  <w:rPr>
                    <w:rFonts w:ascii="MS Gothic" w:eastAsia="MS Gothic" w:hAnsi="MS Gothic" w:cs="Arial" w:hint="eastAsia"/>
                    <w:snapToGrid w:val="0"/>
                    <w:szCs w:val="22"/>
                    <w:lang w:eastAsia="de-DE"/>
                  </w:rPr>
                  <w:t>☐</w:t>
                </w:r>
              </w:sdtContent>
            </w:sdt>
            <w:r w:rsidR="00753670" w:rsidRPr="00563F71">
              <w:rPr>
                <w:rFonts w:cs="Arial"/>
                <w:snapToGrid w:val="0"/>
                <w:szCs w:val="22"/>
                <w:lang w:eastAsia="de-DE"/>
              </w:rPr>
              <w:t xml:space="preserve"> Ja </w:t>
            </w:r>
            <w:r w:rsidR="00753670" w:rsidRPr="00563F71">
              <w:rPr>
                <w:rFonts w:cs="Arial"/>
                <w:snapToGrid w:val="0"/>
                <w:szCs w:val="22"/>
                <w:lang w:eastAsia="de-DE"/>
              </w:rPr>
              <w:tab/>
            </w:r>
            <w:r w:rsidR="00753670" w:rsidRPr="00563F71">
              <w:rPr>
                <w:rFonts w:cs="Arial"/>
                <w:snapToGrid w:val="0"/>
                <w:szCs w:val="22"/>
                <w:lang w:eastAsia="de-DE"/>
              </w:rPr>
              <w:tab/>
            </w:r>
            <w:sdt>
              <w:sdtPr>
                <w:rPr>
                  <w:rFonts w:cs="Arial"/>
                  <w:snapToGrid w:val="0"/>
                  <w:szCs w:val="22"/>
                  <w:lang w:eastAsia="de-DE"/>
                </w:rPr>
                <w:id w:val="-2052446743"/>
                <w14:checkbox>
                  <w14:checked w14:val="1"/>
                  <w14:checkedState w14:val="2612" w14:font="MS Gothic"/>
                  <w14:uncheckedState w14:val="2610" w14:font="MS Gothic"/>
                </w14:checkbox>
              </w:sdtPr>
              <w:sdtEndPr/>
              <w:sdtContent>
                <w:r w:rsidR="00753670">
                  <w:rPr>
                    <w:rFonts w:ascii="MS Gothic" w:eastAsia="MS Gothic" w:hAnsi="MS Gothic" w:cs="Arial" w:hint="eastAsia"/>
                    <w:snapToGrid w:val="0"/>
                    <w:szCs w:val="22"/>
                    <w:lang w:eastAsia="de-DE"/>
                  </w:rPr>
                  <w:t>☒</w:t>
                </w:r>
              </w:sdtContent>
            </w:sdt>
            <w:r w:rsidR="00753670" w:rsidRPr="00563F71">
              <w:rPr>
                <w:rFonts w:cs="Arial"/>
                <w:snapToGrid w:val="0"/>
                <w:szCs w:val="22"/>
                <w:lang w:eastAsia="de-DE"/>
              </w:rPr>
              <w:t xml:space="preserve"> Nein</w:t>
            </w:r>
          </w:p>
        </w:tc>
      </w:tr>
      <w:tr w:rsidR="00753670" w:rsidRPr="00563F71" w:rsidTr="00DA3DB6">
        <w:tc>
          <w:tcPr>
            <w:tcW w:w="10597" w:type="dxa"/>
            <w:tcBorders>
              <w:top w:val="nil"/>
              <w:bottom w:val="nil"/>
            </w:tcBorders>
            <w:tcMar>
              <w:top w:w="57" w:type="dxa"/>
              <w:bottom w:w="57" w:type="dxa"/>
            </w:tcMar>
          </w:tcPr>
          <w:p w:rsidR="00753670" w:rsidRPr="00563F71" w:rsidRDefault="00753670" w:rsidP="00DA3DB6">
            <w:pPr>
              <w:spacing w:before="40" w:line="240" w:lineRule="auto"/>
              <w:rPr>
                <w:rFonts w:cs="Arial"/>
                <w:b/>
                <w:sz w:val="18"/>
                <w:szCs w:val="18"/>
                <w:lang w:eastAsia="de-DE"/>
              </w:rPr>
            </w:pPr>
            <w:r>
              <w:rPr>
                <w:rFonts w:cs="Arial"/>
                <w:b/>
                <w:sz w:val="18"/>
                <w:szCs w:val="18"/>
                <w:lang w:eastAsia="de-DE"/>
              </w:rPr>
              <w:t>2.1.8.2 Anmerkung</w:t>
            </w:r>
            <w:r w:rsidRPr="00563F71">
              <w:rPr>
                <w:rFonts w:cs="Arial"/>
                <w:b/>
                <w:sz w:val="18"/>
                <w:szCs w:val="18"/>
                <w:lang w:eastAsia="de-DE"/>
              </w:rPr>
              <w:t xml:space="preserve"> </w:t>
            </w:r>
          </w:p>
        </w:tc>
      </w:tr>
      <w:tr w:rsidR="00753670" w:rsidRPr="00D12003" w:rsidTr="00DA3DB6">
        <w:tc>
          <w:tcPr>
            <w:tcW w:w="10597" w:type="dxa"/>
            <w:tcBorders>
              <w:top w:val="nil"/>
              <w:left w:val="single" w:sz="4" w:space="0" w:color="auto"/>
              <w:bottom w:val="single" w:sz="4" w:space="0" w:color="auto"/>
              <w:right w:val="single" w:sz="4" w:space="0" w:color="auto"/>
            </w:tcBorders>
            <w:tcMar>
              <w:top w:w="57" w:type="dxa"/>
              <w:bottom w:w="57" w:type="dxa"/>
            </w:tcMar>
          </w:tcPr>
          <w:p w:rsidR="00753670" w:rsidRPr="00D12003" w:rsidRDefault="00753670" w:rsidP="00DA3DB6">
            <w:pPr>
              <w:spacing w:before="40" w:line="240" w:lineRule="auto"/>
              <w:rPr>
                <w:rFonts w:cs="Arial"/>
                <w:szCs w:val="22"/>
                <w:lang w:eastAsia="de-DE"/>
              </w:rPr>
            </w:pPr>
            <w:r w:rsidRPr="00753670">
              <w:rPr>
                <w:rFonts w:cs="Arial"/>
                <w:szCs w:val="22"/>
                <w:lang w:eastAsia="de-DE"/>
              </w:rPr>
              <w:t>Die Stadt hat der bei ihr bestehenden Personalvertretung Gelegenheit zur Stellungnahme gegeben (vgl. Art. 35 Abs. 9 DSGVO). Insbesondere v</w:t>
            </w:r>
            <w:r>
              <w:rPr>
                <w:rFonts w:cs="Arial"/>
                <w:szCs w:val="22"/>
                <w:lang w:eastAsia="de-DE"/>
              </w:rPr>
              <w:t>or dem Hintergrund, dass die be</w:t>
            </w:r>
            <w:r w:rsidRPr="00753670">
              <w:rPr>
                <w:rFonts w:cs="Arial"/>
                <w:szCs w:val="22"/>
                <w:lang w:eastAsia="de-DE"/>
              </w:rPr>
              <w:t>trachtete Verarbeitungstätigkeit schon lange ohne nennenswerte Änderungen betrieben wird, hat die Personalvertretung auf die Abgabe einer Stellungnahme verzichtet.</w:t>
            </w:r>
          </w:p>
        </w:tc>
      </w:tr>
    </w:tbl>
    <w:p w:rsidR="00753670" w:rsidRDefault="00753670" w:rsidP="00C05A33">
      <w:pPr>
        <w:pStyle w:val="Textkrper"/>
      </w:pPr>
    </w:p>
    <w:p w:rsidR="00DB795C" w:rsidRDefault="00930D51" w:rsidP="00930D51">
      <w:pPr>
        <w:pStyle w:val="berschrift2"/>
        <w:rPr>
          <w:lang w:eastAsia="de-DE"/>
        </w:rPr>
      </w:pPr>
      <w:bookmarkStart w:id="25" w:name="_Toc99637173"/>
      <w:r w:rsidRPr="00930D51">
        <w:rPr>
          <w:lang w:eastAsia="de-DE"/>
        </w:rPr>
        <w:t>Daten, Prozesse und Unterstützung</w:t>
      </w:r>
      <w:bookmarkEnd w:id="25"/>
    </w:p>
    <w:p w:rsidR="00930D51" w:rsidRPr="00793A81" w:rsidRDefault="00793A81" w:rsidP="00930D51">
      <w:pPr>
        <w:pStyle w:val="berschrift3"/>
      </w:pPr>
      <w:bookmarkStart w:id="26" w:name="_Ref7779307"/>
      <w:bookmarkStart w:id="27" w:name="_Toc99637174"/>
      <w:r w:rsidRPr="000E57E5">
        <w:rPr>
          <w:color w:val="808080" w:themeColor="background1" w:themeShade="80"/>
        </w:rPr>
        <w:sym w:font="Webdings" w:char="F03C"/>
      </w:r>
      <w:r w:rsidR="00930D51" w:rsidRPr="00793A81">
        <w:t xml:space="preserve">Welche </w:t>
      </w:r>
      <w:r w:rsidR="00F04090">
        <w:t>Kategorien personenbezogener Daten</w:t>
      </w:r>
      <w:r w:rsidR="00930D51" w:rsidRPr="00793A81">
        <w:t xml:space="preserve"> werden verarbeitetet?</w:t>
      </w:r>
      <w:r w:rsidRPr="000E57E5">
        <w:rPr>
          <w:color w:val="808080" w:themeColor="background1" w:themeShade="80"/>
        </w:rPr>
        <w:sym w:font="Webdings" w:char="F03C"/>
      </w:r>
      <w:bookmarkEnd w:id="26"/>
      <w:bookmarkEnd w:id="2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513"/>
        <w:gridCol w:w="2343"/>
      </w:tblGrid>
      <w:tr w:rsidR="00F04090" w:rsidRPr="00563F71" w:rsidTr="0046212F">
        <w:trPr>
          <w:trHeight w:val="272"/>
          <w:tblHeader/>
        </w:trPr>
        <w:tc>
          <w:tcPr>
            <w:tcW w:w="704" w:type="dxa"/>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51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Bezeichnung der Datenkategorie</w:t>
            </w:r>
          </w:p>
        </w:tc>
        <w:tc>
          <w:tcPr>
            <w:tcW w:w="234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46212F">
        <w:trPr>
          <w:trHeight w:val="271"/>
          <w:tblHeader/>
        </w:trPr>
        <w:tc>
          <w:tcPr>
            <w:tcW w:w="704" w:type="dxa"/>
            <w:tcMar>
              <w:top w:w="57" w:type="dxa"/>
              <w:bottom w:w="57" w:type="dxa"/>
            </w:tcMar>
            <w:vAlign w:val="center"/>
          </w:tcPr>
          <w:p w:rsidR="00F04090" w:rsidRPr="00D12003" w:rsidRDefault="001065CF" w:rsidP="00ED2957">
            <w:pPr>
              <w:spacing w:before="40" w:line="240" w:lineRule="auto"/>
              <w:jc w:val="center"/>
              <w:rPr>
                <w:rFonts w:cs="Arial"/>
                <w:szCs w:val="22"/>
                <w:lang w:eastAsia="de-DE"/>
              </w:rPr>
            </w:pPr>
            <w:r>
              <w:rPr>
                <w:rFonts w:cs="Arial"/>
                <w:szCs w:val="22"/>
                <w:lang w:eastAsia="de-DE"/>
              </w:rPr>
              <w:t>D1</w:t>
            </w:r>
          </w:p>
        </w:tc>
        <w:tc>
          <w:tcPr>
            <w:tcW w:w="7513" w:type="dxa"/>
            <w:tcMar>
              <w:top w:w="57" w:type="dxa"/>
              <w:bottom w:w="57" w:type="dxa"/>
            </w:tcMar>
            <w:vAlign w:val="center"/>
          </w:tcPr>
          <w:p w:rsidR="00F04090" w:rsidRPr="00DA4819" w:rsidRDefault="00591903" w:rsidP="0099720C">
            <w:pPr>
              <w:keepNext/>
              <w:spacing w:before="40" w:line="240" w:lineRule="auto"/>
              <w:rPr>
                <w:rFonts w:cs="Arial"/>
                <w:szCs w:val="22"/>
                <w:lang w:eastAsia="de-DE"/>
              </w:rPr>
            </w:pPr>
            <w:r w:rsidRPr="00591903">
              <w:rPr>
                <w:rFonts w:cs="Arial"/>
                <w:szCs w:val="22"/>
                <w:lang w:eastAsia="de-DE"/>
              </w:rPr>
              <w:t>Siehe</w:t>
            </w:r>
            <w:r w:rsidR="0099720C">
              <w:rPr>
                <w:rFonts w:cs="Arial"/>
                <w:szCs w:val="22"/>
                <w:lang w:eastAsia="de-DE"/>
              </w:rPr>
              <w:t xml:space="preserve"> </w:t>
            </w:r>
            <w:r w:rsidRPr="00591903">
              <w:rPr>
                <w:rFonts w:cs="Arial"/>
                <w:szCs w:val="22"/>
                <w:lang w:eastAsia="de-DE"/>
              </w:rPr>
              <w:t xml:space="preserve">Punkt </w:t>
            </w:r>
            <w:r>
              <w:rPr>
                <w:rFonts w:cs="Arial"/>
                <w:szCs w:val="22"/>
                <w:lang w:eastAsia="de-DE"/>
              </w:rPr>
              <w:t>7</w:t>
            </w:r>
            <w:r w:rsidR="002A7CAF">
              <w:rPr>
                <w:rFonts w:cs="Arial"/>
                <w:szCs w:val="22"/>
                <w:lang w:eastAsia="de-DE"/>
              </w:rPr>
              <w:t xml:space="preserve"> – D1 bis D9</w:t>
            </w:r>
            <w:r w:rsidRPr="00591903">
              <w:rPr>
                <w:rFonts w:cs="Arial"/>
                <w:szCs w:val="22"/>
                <w:lang w:eastAsia="de-DE"/>
              </w:rPr>
              <w:t xml:space="preserve"> aus der Beschreibung der Verarbeitungs</w:t>
            </w:r>
            <w:r>
              <w:rPr>
                <w:rFonts w:cs="Arial"/>
                <w:szCs w:val="22"/>
                <w:lang w:eastAsia="de-DE"/>
              </w:rPr>
              <w:t>tätigkeit „Personal verwalten“</w:t>
            </w:r>
            <w:r w:rsidR="0099720C">
              <w:rPr>
                <w:rFonts w:cs="Arial"/>
                <w:szCs w:val="22"/>
                <w:lang w:eastAsia="de-DE"/>
              </w:rPr>
              <w:t xml:space="preserve"> (Anlage A1)</w:t>
            </w:r>
          </w:p>
        </w:tc>
        <w:tc>
          <w:tcPr>
            <w:tcW w:w="2343" w:type="dxa"/>
            <w:tcMar>
              <w:top w:w="57" w:type="dxa"/>
              <w:bottom w:w="57" w:type="dxa"/>
            </w:tcMar>
            <w:vAlign w:val="center"/>
          </w:tcPr>
          <w:p w:rsidR="00F04090" w:rsidRPr="00D12003" w:rsidRDefault="001D2ACD"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F04090" w:rsidRPr="00793A81" w:rsidRDefault="00F04090" w:rsidP="00F04090">
      <w:pPr>
        <w:pStyle w:val="berschrift3"/>
      </w:pPr>
      <w:bookmarkStart w:id="28" w:name="_Ref7779547"/>
      <w:bookmarkStart w:id="29" w:name="_Toc99637175"/>
      <w:r w:rsidRPr="000E57E5">
        <w:rPr>
          <w:color w:val="808080" w:themeColor="background1" w:themeShade="80"/>
        </w:rPr>
        <w:sym w:font="Webdings" w:char="F03C"/>
      </w:r>
      <w:r w:rsidRPr="00793A81">
        <w:t xml:space="preserve">Welche </w:t>
      </w:r>
      <w:r>
        <w:t xml:space="preserve">Kategorien </w:t>
      </w:r>
      <w:r w:rsidR="00E36818">
        <w:t>von</w:t>
      </w:r>
      <w:r>
        <w:t xml:space="preserve"> Personen</w:t>
      </w:r>
      <w:r w:rsidR="00E36818">
        <w:t xml:space="preserve"> sind von der Verarbeitung betroffen</w:t>
      </w:r>
      <w:r w:rsidRPr="00793A81">
        <w:t>?</w:t>
      </w:r>
      <w:r w:rsidRPr="000E57E5">
        <w:rPr>
          <w:color w:val="808080" w:themeColor="background1" w:themeShade="80"/>
        </w:rPr>
        <w:sym w:font="Webdings" w:char="F03C"/>
      </w:r>
      <w:bookmarkEnd w:id="28"/>
      <w:bookmarkEnd w:id="29"/>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513"/>
        <w:gridCol w:w="2343"/>
      </w:tblGrid>
      <w:tr w:rsidR="00F04090" w:rsidRPr="00563F71" w:rsidTr="0046212F">
        <w:trPr>
          <w:trHeight w:val="272"/>
          <w:tblHeader/>
        </w:trPr>
        <w:tc>
          <w:tcPr>
            <w:tcW w:w="704" w:type="dxa"/>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51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Bezeichnung der Kategorie betroffene</w:t>
            </w:r>
            <w:r w:rsidR="005C72FD">
              <w:rPr>
                <w:rFonts w:cs="Arial"/>
                <w:color w:val="FFFFFF" w:themeColor="background1"/>
                <w:szCs w:val="22"/>
                <w:lang w:eastAsia="de-DE"/>
              </w:rPr>
              <w:t>r</w:t>
            </w:r>
            <w:r>
              <w:rPr>
                <w:rFonts w:cs="Arial"/>
                <w:color w:val="FFFFFF" w:themeColor="background1"/>
                <w:szCs w:val="22"/>
                <w:lang w:eastAsia="de-DE"/>
              </w:rPr>
              <w:t xml:space="preserve"> Personen</w:t>
            </w:r>
          </w:p>
        </w:tc>
        <w:tc>
          <w:tcPr>
            <w:tcW w:w="234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46212F">
        <w:trPr>
          <w:trHeight w:val="271"/>
          <w:tblHeader/>
        </w:trPr>
        <w:tc>
          <w:tcPr>
            <w:tcW w:w="704" w:type="dxa"/>
            <w:tcMar>
              <w:top w:w="57" w:type="dxa"/>
              <w:bottom w:w="57" w:type="dxa"/>
            </w:tcMar>
            <w:vAlign w:val="center"/>
          </w:tcPr>
          <w:p w:rsidR="00F04090" w:rsidRPr="00D12003" w:rsidRDefault="001065CF" w:rsidP="00ED2957">
            <w:pPr>
              <w:spacing w:before="40" w:line="240" w:lineRule="auto"/>
              <w:jc w:val="center"/>
              <w:rPr>
                <w:rFonts w:cs="Arial"/>
                <w:szCs w:val="22"/>
                <w:lang w:eastAsia="de-DE"/>
              </w:rPr>
            </w:pPr>
            <w:r>
              <w:rPr>
                <w:rFonts w:cs="Arial"/>
                <w:szCs w:val="22"/>
                <w:lang w:eastAsia="de-DE"/>
              </w:rPr>
              <w:t>P1</w:t>
            </w:r>
          </w:p>
        </w:tc>
        <w:tc>
          <w:tcPr>
            <w:tcW w:w="7513" w:type="dxa"/>
            <w:tcMar>
              <w:top w:w="57" w:type="dxa"/>
              <w:bottom w:w="57" w:type="dxa"/>
            </w:tcMar>
            <w:vAlign w:val="center"/>
          </w:tcPr>
          <w:p w:rsidR="00F04090" w:rsidRPr="00DA4819" w:rsidRDefault="00072A81" w:rsidP="00E37CCB">
            <w:pPr>
              <w:keepNext/>
              <w:spacing w:before="40" w:line="240" w:lineRule="auto"/>
              <w:rPr>
                <w:rFonts w:cs="Arial"/>
                <w:szCs w:val="22"/>
                <w:lang w:eastAsia="de-DE"/>
              </w:rPr>
            </w:pPr>
            <w:r w:rsidRPr="00591903">
              <w:rPr>
                <w:rFonts w:cs="Arial"/>
                <w:szCs w:val="22"/>
                <w:lang w:eastAsia="de-DE"/>
              </w:rPr>
              <w:t>Siehe</w:t>
            </w:r>
            <w:r w:rsidR="00E37CCB">
              <w:rPr>
                <w:rFonts w:cs="Arial"/>
                <w:szCs w:val="22"/>
                <w:lang w:eastAsia="de-DE"/>
              </w:rPr>
              <w:t xml:space="preserve"> </w:t>
            </w:r>
            <w:r w:rsidRPr="00591903">
              <w:rPr>
                <w:rFonts w:cs="Arial"/>
                <w:szCs w:val="22"/>
                <w:lang w:eastAsia="de-DE"/>
              </w:rPr>
              <w:t xml:space="preserve">Punkt </w:t>
            </w:r>
            <w:r>
              <w:rPr>
                <w:rFonts w:cs="Arial"/>
                <w:szCs w:val="22"/>
                <w:lang w:eastAsia="de-DE"/>
              </w:rPr>
              <w:t>8</w:t>
            </w:r>
            <w:r w:rsidR="00E37CCB">
              <w:rPr>
                <w:rFonts w:cs="Arial"/>
                <w:szCs w:val="22"/>
                <w:lang w:eastAsia="de-DE"/>
              </w:rPr>
              <w:t xml:space="preserve"> – P1</w:t>
            </w:r>
            <w:r w:rsidRPr="00591903">
              <w:rPr>
                <w:rFonts w:cs="Arial"/>
                <w:szCs w:val="22"/>
                <w:lang w:eastAsia="de-DE"/>
              </w:rPr>
              <w:t xml:space="preserve"> aus der Beschreibung der Verarbeitungs</w:t>
            </w:r>
            <w:r>
              <w:rPr>
                <w:rFonts w:cs="Arial"/>
                <w:szCs w:val="22"/>
                <w:lang w:eastAsia="de-DE"/>
              </w:rPr>
              <w:t>tätigkeit „Personal verwalten“</w:t>
            </w:r>
            <w:r w:rsidR="00E37CCB">
              <w:rPr>
                <w:rFonts w:cs="Arial"/>
                <w:szCs w:val="22"/>
                <w:lang w:eastAsia="de-DE"/>
              </w:rPr>
              <w:t xml:space="preserve"> (Anlage A1)</w:t>
            </w:r>
          </w:p>
        </w:tc>
        <w:tc>
          <w:tcPr>
            <w:tcW w:w="2343" w:type="dxa"/>
            <w:tcMar>
              <w:top w:w="57" w:type="dxa"/>
              <w:bottom w:w="57" w:type="dxa"/>
            </w:tcMar>
            <w:vAlign w:val="center"/>
          </w:tcPr>
          <w:p w:rsidR="00F04090" w:rsidRPr="00D12003" w:rsidRDefault="001D2ACD"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F04090" w:rsidRPr="00793A81" w:rsidRDefault="00F04090" w:rsidP="00F04090">
      <w:pPr>
        <w:pStyle w:val="berschrift3"/>
      </w:pPr>
      <w:bookmarkStart w:id="30" w:name="_Ref7780563"/>
      <w:bookmarkStart w:id="31" w:name="_Toc99637176"/>
      <w:r w:rsidRPr="000E57E5">
        <w:rPr>
          <w:color w:val="808080" w:themeColor="background1" w:themeShade="80"/>
        </w:rPr>
        <w:sym w:font="Webdings" w:char="F03C"/>
      </w:r>
      <w:r w:rsidRPr="00793A81">
        <w:t xml:space="preserve">Welche </w:t>
      </w:r>
      <w:r>
        <w:t>Empfänger, denen die personenbezogenen Daten offengelegt werde</w:t>
      </w:r>
      <w:bookmarkStart w:id="32" w:name="_GoBack"/>
      <w:bookmarkEnd w:id="32"/>
      <w:r>
        <w:t>n, einschließlich Empfänger in Drittländern oder internationale Organisationen gibt es</w:t>
      </w:r>
      <w:r w:rsidRPr="00793A81">
        <w:t>?</w:t>
      </w:r>
      <w:r w:rsidRPr="000E57E5">
        <w:rPr>
          <w:color w:val="808080" w:themeColor="background1" w:themeShade="80"/>
        </w:rPr>
        <w:sym w:font="Webdings" w:char="F03C"/>
      </w:r>
      <w:bookmarkEnd w:id="30"/>
      <w:bookmarkEnd w:id="31"/>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4111"/>
        <w:gridCol w:w="3402"/>
        <w:gridCol w:w="2333"/>
      </w:tblGrid>
      <w:tr w:rsidR="00F04090" w:rsidRPr="00563F71" w:rsidTr="0046212F">
        <w:trPr>
          <w:trHeight w:val="272"/>
          <w:tblHeader/>
        </w:trPr>
        <w:tc>
          <w:tcPr>
            <w:tcW w:w="704" w:type="dxa"/>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4111"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Empfänger</w:t>
            </w:r>
          </w:p>
        </w:tc>
        <w:tc>
          <w:tcPr>
            <w:tcW w:w="3402" w:type="dxa"/>
            <w:shd w:val="clear" w:color="auto" w:fill="808080" w:themeFill="background1" w:themeFillShade="80"/>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Anlass der Offenlegung</w:t>
            </w:r>
          </w:p>
        </w:tc>
        <w:tc>
          <w:tcPr>
            <w:tcW w:w="233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46212F">
        <w:trPr>
          <w:trHeight w:val="271"/>
          <w:tblHeader/>
        </w:trPr>
        <w:tc>
          <w:tcPr>
            <w:tcW w:w="704" w:type="dxa"/>
            <w:tcMar>
              <w:top w:w="57" w:type="dxa"/>
              <w:bottom w:w="57" w:type="dxa"/>
            </w:tcMar>
            <w:vAlign w:val="center"/>
          </w:tcPr>
          <w:p w:rsidR="00F04090" w:rsidRPr="00D12003" w:rsidRDefault="00072A81" w:rsidP="00ED2957">
            <w:pPr>
              <w:spacing w:before="40" w:line="240" w:lineRule="auto"/>
              <w:jc w:val="center"/>
              <w:rPr>
                <w:rFonts w:cs="Arial"/>
                <w:szCs w:val="22"/>
                <w:lang w:eastAsia="de-DE"/>
              </w:rPr>
            </w:pPr>
            <w:r>
              <w:rPr>
                <w:rFonts w:cs="Arial"/>
                <w:szCs w:val="22"/>
                <w:lang w:eastAsia="de-DE"/>
              </w:rPr>
              <w:t>---</w:t>
            </w:r>
          </w:p>
        </w:tc>
        <w:tc>
          <w:tcPr>
            <w:tcW w:w="4111" w:type="dxa"/>
            <w:tcMar>
              <w:top w:w="57" w:type="dxa"/>
              <w:bottom w:w="57" w:type="dxa"/>
            </w:tcMar>
            <w:vAlign w:val="center"/>
          </w:tcPr>
          <w:p w:rsidR="00F04090" w:rsidRPr="00DA4819" w:rsidRDefault="00072A81" w:rsidP="00E37CCB">
            <w:pPr>
              <w:keepNext/>
              <w:spacing w:before="40" w:line="240" w:lineRule="auto"/>
              <w:rPr>
                <w:rFonts w:cs="Arial"/>
                <w:szCs w:val="22"/>
                <w:lang w:eastAsia="de-DE"/>
              </w:rPr>
            </w:pPr>
            <w:r w:rsidRPr="00591903">
              <w:rPr>
                <w:rFonts w:cs="Arial"/>
                <w:szCs w:val="22"/>
                <w:lang w:eastAsia="de-DE"/>
              </w:rPr>
              <w:t>Siehe</w:t>
            </w:r>
            <w:r w:rsidR="00E37CCB">
              <w:rPr>
                <w:rFonts w:cs="Arial"/>
                <w:szCs w:val="22"/>
                <w:lang w:eastAsia="de-DE"/>
              </w:rPr>
              <w:t xml:space="preserve"> </w:t>
            </w:r>
            <w:r w:rsidRPr="00591903">
              <w:rPr>
                <w:rFonts w:cs="Arial"/>
                <w:szCs w:val="22"/>
                <w:lang w:eastAsia="de-DE"/>
              </w:rPr>
              <w:t>Punkt</w:t>
            </w:r>
            <w:r>
              <w:rPr>
                <w:rFonts w:cs="Arial"/>
                <w:szCs w:val="22"/>
                <w:lang w:eastAsia="de-DE"/>
              </w:rPr>
              <w:t>e</w:t>
            </w:r>
            <w:r w:rsidRPr="00591903">
              <w:rPr>
                <w:rFonts w:cs="Arial"/>
                <w:szCs w:val="22"/>
                <w:lang w:eastAsia="de-DE"/>
              </w:rPr>
              <w:t xml:space="preserve"> </w:t>
            </w:r>
            <w:r>
              <w:rPr>
                <w:rFonts w:cs="Arial"/>
                <w:szCs w:val="22"/>
                <w:lang w:eastAsia="de-DE"/>
              </w:rPr>
              <w:t>9 und 10</w:t>
            </w:r>
            <w:r w:rsidRPr="00591903">
              <w:rPr>
                <w:rFonts w:cs="Arial"/>
                <w:szCs w:val="22"/>
                <w:lang w:eastAsia="de-DE"/>
              </w:rPr>
              <w:t xml:space="preserve"> aus der Beschreibung der Verarbeitungs</w:t>
            </w:r>
            <w:r>
              <w:rPr>
                <w:rFonts w:cs="Arial"/>
                <w:szCs w:val="22"/>
                <w:lang w:eastAsia="de-DE"/>
              </w:rPr>
              <w:t>tätigkeit „Personal verwalten“</w:t>
            </w:r>
            <w:r w:rsidR="00E37CCB">
              <w:rPr>
                <w:rFonts w:cs="Arial"/>
                <w:szCs w:val="22"/>
                <w:lang w:eastAsia="de-DE"/>
              </w:rPr>
              <w:t xml:space="preserve"> (Anlage A1)</w:t>
            </w:r>
          </w:p>
        </w:tc>
        <w:tc>
          <w:tcPr>
            <w:tcW w:w="3402" w:type="dxa"/>
            <w:vAlign w:val="center"/>
          </w:tcPr>
          <w:p w:rsidR="00F04090" w:rsidRPr="00D12003" w:rsidRDefault="001D2ACD" w:rsidP="00F04090">
            <w:pPr>
              <w:keepNext/>
              <w:spacing w:before="40" w:line="240" w:lineRule="auto"/>
              <w:rPr>
                <w:rFonts w:cs="Arial"/>
                <w:szCs w:val="22"/>
                <w:lang w:eastAsia="de-DE"/>
              </w:rPr>
            </w:pPr>
            <w:r>
              <w:rPr>
                <w:rFonts w:cs="Arial"/>
                <w:szCs w:val="22"/>
                <w:lang w:eastAsia="de-DE"/>
              </w:rPr>
              <w:t>---</w:t>
            </w:r>
          </w:p>
        </w:tc>
        <w:tc>
          <w:tcPr>
            <w:tcW w:w="2333" w:type="dxa"/>
            <w:tcMar>
              <w:top w:w="57" w:type="dxa"/>
              <w:bottom w:w="57" w:type="dxa"/>
            </w:tcMar>
            <w:vAlign w:val="center"/>
          </w:tcPr>
          <w:p w:rsidR="00F04090" w:rsidRPr="00D12003" w:rsidRDefault="001D2ACD"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930D51" w:rsidRPr="00793A81" w:rsidRDefault="00793A81" w:rsidP="00930D51">
      <w:pPr>
        <w:pStyle w:val="berschrift3"/>
      </w:pPr>
      <w:bookmarkStart w:id="33" w:name="_Ref7782982"/>
      <w:bookmarkStart w:id="34" w:name="_Toc99637177"/>
      <w:r w:rsidRPr="000E57E5">
        <w:rPr>
          <w:color w:val="808080" w:themeColor="background1" w:themeShade="80"/>
        </w:rPr>
        <w:sym w:font="Webdings" w:char="F03C"/>
      </w:r>
      <w:r w:rsidR="00930D51" w:rsidRPr="00793A81">
        <w:t>Wie verläuft der Lebenszyklus von Daten und Prozessen?</w:t>
      </w:r>
      <w:r w:rsidRPr="000E57E5">
        <w:rPr>
          <w:color w:val="808080" w:themeColor="background1" w:themeShade="80"/>
        </w:rPr>
        <w:sym w:font="Webdings" w:char="F03C"/>
      </w:r>
      <w:bookmarkEnd w:id="33"/>
      <w:bookmarkEnd w:id="34"/>
    </w:p>
    <w:p w:rsidR="005465D8" w:rsidRDefault="005465D8" w:rsidP="005465D8">
      <w:pPr>
        <w:pStyle w:val="Textkrper"/>
      </w:pPr>
      <w:r w:rsidRPr="005465D8">
        <w:rPr>
          <w:b/>
        </w:rPr>
        <w:t>Lebenszyklus Daten:</w:t>
      </w:r>
    </w:p>
    <w:p w:rsidR="005465D8" w:rsidRDefault="005465D8" w:rsidP="005465D8">
      <w:pPr>
        <w:pStyle w:val="Textkrper"/>
      </w:pPr>
      <w:r>
        <w:lastRenderedPageBreak/>
        <w:t>Der Lebenszyklus der Daten richtet sich nach den</w:t>
      </w:r>
      <w:r w:rsidR="00E37CCB">
        <w:t xml:space="preserve"> </w:t>
      </w:r>
      <w:r>
        <w:t>Geschäftsprozessen des Kernprozesses „Personal verwalten“</w:t>
      </w:r>
      <w:r w:rsidR="00E37CCB">
        <w:t xml:space="preserve"> (Anlage A5)</w:t>
      </w:r>
      <w:r>
        <w:t xml:space="preserve">, die die Daten </w:t>
      </w:r>
      <w:r w:rsidR="00E37CCB">
        <w:t>erheben</w:t>
      </w:r>
      <w:r>
        <w:t xml:space="preserve">, </w:t>
      </w:r>
      <w:r w:rsidR="00E37CCB">
        <w:t>bereithalten, verwenden</w:t>
      </w:r>
      <w:r>
        <w:t xml:space="preserve"> und löschen. Zum Löschen siehe</w:t>
      </w:r>
      <w:r w:rsidR="00E37CCB">
        <w:t xml:space="preserve"> fachliches </w:t>
      </w:r>
      <w:r>
        <w:t>Löschkonzept „Pers</w:t>
      </w:r>
      <w:r w:rsidR="00774321">
        <w:t>onal verwalten“</w:t>
      </w:r>
      <w:r w:rsidR="00E37CCB">
        <w:t xml:space="preserve"> (Anlage A6)</w:t>
      </w:r>
      <w:r>
        <w:t>.</w:t>
      </w:r>
    </w:p>
    <w:p w:rsidR="005465D8" w:rsidRDefault="005465D8" w:rsidP="005465D8">
      <w:pPr>
        <w:pStyle w:val="Textkrper"/>
      </w:pPr>
    </w:p>
    <w:p w:rsidR="005465D8" w:rsidRPr="005465D8" w:rsidRDefault="005465D8" w:rsidP="005465D8">
      <w:pPr>
        <w:pStyle w:val="Textkrper"/>
        <w:rPr>
          <w:b/>
        </w:rPr>
      </w:pPr>
      <w:r w:rsidRPr="005465D8">
        <w:rPr>
          <w:b/>
        </w:rPr>
        <w:t>Lebenszyklus Prozesse:</w:t>
      </w:r>
    </w:p>
    <w:p w:rsidR="00930D51" w:rsidRDefault="005465D8" w:rsidP="005465D8">
      <w:pPr>
        <w:pStyle w:val="Textkrper"/>
      </w:pPr>
      <w:r>
        <w:t>Das Geschäftsprozessmanagement, insbesondere die Geschäftsprozesse „Neuen Prozess etablieren“ und „Etablierten Prozess ändern“ bestimmen den Lebenszyklus der betroffenen Prozesse, siehe</w:t>
      </w:r>
      <w:r w:rsidR="00E37CCB">
        <w:t xml:space="preserve"> </w:t>
      </w:r>
      <w:r>
        <w:t>Prozesslandkarte „Geschäftsprozesse managen“ zusammen mit allen dazugehörigen und beschriebenen Geschäftsprozessen</w:t>
      </w:r>
      <w:r w:rsidR="00325689">
        <w:t xml:space="preserve"> (Anlage A9</w:t>
      </w:r>
      <w:r w:rsidR="00E37CCB">
        <w:t>)</w:t>
      </w:r>
      <w:r>
        <w:t>.</w:t>
      </w:r>
    </w:p>
    <w:p w:rsidR="005465D8" w:rsidRDefault="005465D8" w:rsidP="005465D8">
      <w:pPr>
        <w:pStyle w:val="Textkrper"/>
      </w:pPr>
    </w:p>
    <w:p w:rsidR="00930D51" w:rsidRPr="00793A81" w:rsidRDefault="00793A81" w:rsidP="00930D51">
      <w:pPr>
        <w:pStyle w:val="berschrift3"/>
      </w:pPr>
      <w:bookmarkStart w:id="35" w:name="_Ref7783074"/>
      <w:bookmarkStart w:id="36" w:name="_Toc99637178"/>
      <w:r w:rsidRPr="000E57E5">
        <w:rPr>
          <w:color w:val="808080" w:themeColor="background1" w:themeShade="80"/>
        </w:rPr>
        <w:sym w:font="Webdings" w:char="F03C"/>
      </w:r>
      <w:r w:rsidR="00930D51" w:rsidRPr="00793A81">
        <w:t>Mit Hilfe welcher Betriebsmittel erfolgt die Datenverarbeitung?</w:t>
      </w:r>
      <w:r w:rsidRPr="000E57E5">
        <w:rPr>
          <w:color w:val="808080" w:themeColor="background1" w:themeShade="80"/>
        </w:rPr>
        <w:sym w:font="Webdings" w:char="F03C"/>
      </w:r>
      <w:bookmarkEnd w:id="35"/>
      <w:bookmarkEnd w:id="36"/>
    </w:p>
    <w:p w:rsidR="00930D51" w:rsidRDefault="009E6E94" w:rsidP="005465D8">
      <w:pPr>
        <w:pStyle w:val="Textkrper"/>
      </w:pPr>
      <w:r>
        <w:t xml:space="preserve">Alle </w:t>
      </w:r>
      <w:r w:rsidR="00041E59">
        <w:t>genutzten unmittelbaren</w:t>
      </w:r>
      <w:r>
        <w:t xml:space="preserve"> </w:t>
      </w:r>
      <w:r w:rsidR="005465D8">
        <w:t xml:space="preserve">Betriebsmittel sind </w:t>
      </w:r>
      <w:r>
        <w:t xml:space="preserve">unter dem Punkt 13 </w:t>
      </w:r>
      <w:r w:rsidR="00041E59">
        <w:t xml:space="preserve">und alle genutzten mittelbaren Betriebsmittel sind unter dem Punkt 12 </w:t>
      </w:r>
      <w:r w:rsidRPr="00591903">
        <w:rPr>
          <w:rFonts w:cs="Arial"/>
          <w:szCs w:val="22"/>
          <w:lang w:eastAsia="de-DE"/>
        </w:rPr>
        <w:t>der Beschreibung der Verarbeitungs</w:t>
      </w:r>
      <w:r>
        <w:rPr>
          <w:rFonts w:cs="Arial"/>
          <w:szCs w:val="22"/>
          <w:lang w:eastAsia="de-DE"/>
        </w:rPr>
        <w:t xml:space="preserve">tätigkeit „Personal verwalten“ (Anlage A1) festgehalten. </w:t>
      </w:r>
    </w:p>
    <w:p w:rsidR="005465D8" w:rsidRDefault="005465D8" w:rsidP="005465D8">
      <w:pPr>
        <w:pStyle w:val="Textkrper"/>
      </w:pPr>
    </w:p>
    <w:p w:rsidR="00930D51" w:rsidRDefault="00930D51">
      <w:pPr>
        <w:spacing w:line="240" w:lineRule="auto"/>
        <w:rPr>
          <w:rFonts w:cs="Arial"/>
          <w:szCs w:val="20"/>
          <w:lang w:eastAsia="de-DE"/>
        </w:rPr>
      </w:pPr>
      <w:r>
        <w:rPr>
          <w:rFonts w:cs="Arial"/>
          <w:szCs w:val="20"/>
          <w:lang w:eastAsia="de-DE"/>
        </w:rPr>
        <w:br w:type="page"/>
      </w:r>
    </w:p>
    <w:p w:rsidR="00930D51" w:rsidRDefault="00CA6EE1" w:rsidP="00930D51">
      <w:pPr>
        <w:pStyle w:val="berschrift1"/>
      </w:pPr>
      <w:bookmarkStart w:id="37" w:name="_Toc99637179"/>
      <w:r>
        <w:lastRenderedPageBreak/>
        <w:t>Grundlegende Prinzipien</w:t>
      </w:r>
      <w:bookmarkEnd w:id="37"/>
      <w:r w:rsidR="00930D51" w:rsidRPr="00F11E41">
        <w:tab/>
      </w:r>
      <w:r w:rsidR="00930D51" w:rsidRPr="00F11E41">
        <w:tab/>
      </w:r>
      <w:r w:rsidR="00930D51" w:rsidRPr="00F11E41">
        <w:tab/>
      </w:r>
      <w:r w:rsidR="00930D51">
        <w:tab/>
      </w:r>
      <w:r w:rsidR="00930D51">
        <w:tab/>
      </w:r>
      <w:r w:rsidR="00930D51">
        <w:tab/>
      </w:r>
      <w:r w:rsidR="00930D51">
        <w:tab/>
      </w:r>
      <w:r w:rsidR="00930D51">
        <w:tab/>
      </w:r>
      <w:r w:rsidR="00930D51">
        <w:tab/>
      </w:r>
      <w:r w:rsidR="00930D51">
        <w:tab/>
      </w:r>
      <w:r w:rsidR="00930D51">
        <w:tab/>
      </w:r>
    </w:p>
    <w:p w:rsidR="00930D51" w:rsidRDefault="00CA6EE1" w:rsidP="00CA6EE1">
      <w:pPr>
        <w:pStyle w:val="berschrift2"/>
        <w:rPr>
          <w:lang w:eastAsia="de-DE"/>
        </w:rPr>
      </w:pPr>
      <w:bookmarkStart w:id="38" w:name="_Toc99637180"/>
      <w:r w:rsidRPr="00CA6EE1">
        <w:rPr>
          <w:lang w:eastAsia="de-DE"/>
        </w:rPr>
        <w:t>Verhältnismäßigkeit und Notwendigkeit</w:t>
      </w:r>
      <w:bookmarkEnd w:id="38"/>
    </w:p>
    <w:p w:rsidR="0046157A" w:rsidRDefault="0046157A" w:rsidP="0046157A">
      <w:pPr>
        <w:pStyle w:val="berschrift3"/>
      </w:pPr>
      <w:bookmarkStart w:id="39" w:name="_Ref8911407"/>
      <w:bookmarkStart w:id="40" w:name="_Toc99637181"/>
      <w:bookmarkStart w:id="41" w:name="_Ref7783179"/>
      <w:r w:rsidRPr="000E57E5">
        <w:rPr>
          <w:color w:val="808080" w:themeColor="background1" w:themeShade="80"/>
        </w:rPr>
        <w:sym w:font="Webdings" w:char="F03C"/>
      </w:r>
      <w:r w:rsidR="004D631E">
        <w:t>Warum ist</w:t>
      </w:r>
      <w:r>
        <w:t xml:space="preserve"> die Verarbeitung zwingend erforderlich und ein verhältnismäßiges Mittel, den angestrebten Zweck zu erreichen?</w:t>
      </w:r>
      <w:r w:rsidRPr="000E57E5">
        <w:rPr>
          <w:color w:val="808080" w:themeColor="background1" w:themeShade="80"/>
        </w:rPr>
        <w:t xml:space="preserve"> </w:t>
      </w:r>
      <w:r w:rsidRPr="000E57E5">
        <w:rPr>
          <w:color w:val="808080" w:themeColor="background1" w:themeShade="80"/>
        </w:rPr>
        <w:sym w:font="Webdings" w:char="F03C"/>
      </w:r>
      <w:bookmarkEnd w:id="39"/>
      <w:bookmarkEnd w:id="40"/>
    </w:p>
    <w:p w:rsidR="00D07935" w:rsidRDefault="005465D8" w:rsidP="0046157A">
      <w:pPr>
        <w:pStyle w:val="Textkrper"/>
      </w:pPr>
      <w:r>
        <w:t xml:space="preserve">Organisatorische, personelle und soziale Maßnahmen, insbesondere zur Personalverwaltung und Personalwirtschaft, müssen </w:t>
      </w:r>
      <w:r w:rsidR="00D07935">
        <w:t xml:space="preserve">im Rahmen von Arbeits- und Dienstverhältnissen </w:t>
      </w:r>
      <w:r>
        <w:t>nach unterschiedlichen normativen und weitere</w:t>
      </w:r>
      <w:r w:rsidR="00D07935">
        <w:t>n Vorgaben durchgeführt werden.</w:t>
      </w:r>
    </w:p>
    <w:p w:rsidR="0046157A" w:rsidRDefault="0046157A" w:rsidP="0046157A">
      <w:pPr>
        <w:pStyle w:val="Textkrper"/>
      </w:pPr>
    </w:p>
    <w:p w:rsidR="008E4188" w:rsidRDefault="00F61037" w:rsidP="008E4188">
      <w:pPr>
        <w:pStyle w:val="berschrift3"/>
      </w:pPr>
      <w:bookmarkStart w:id="42" w:name="_Ref8911416"/>
      <w:bookmarkStart w:id="43" w:name="_Toc99637182"/>
      <w:r w:rsidRPr="000E57E5">
        <w:rPr>
          <w:color w:val="808080" w:themeColor="background1" w:themeShade="80"/>
        </w:rPr>
        <w:sym w:font="Webdings" w:char="F03C"/>
      </w:r>
      <w:r w:rsidR="005C72FD">
        <w:t>Warum sind</w:t>
      </w:r>
      <w:r w:rsidR="008E4188" w:rsidRPr="008E4188">
        <w:t xml:space="preserve"> die Daten erforderlich?</w:t>
      </w:r>
      <w:r w:rsidRPr="000E57E5">
        <w:rPr>
          <w:color w:val="808080" w:themeColor="background1" w:themeShade="80"/>
        </w:rPr>
        <w:sym w:font="Webdings" w:char="F03C"/>
      </w:r>
      <w:bookmarkEnd w:id="41"/>
      <w:bookmarkEnd w:id="42"/>
      <w:bookmarkEnd w:id="43"/>
    </w:p>
    <w:p w:rsidR="00654678" w:rsidRDefault="00654678" w:rsidP="008E4188">
      <w:pPr>
        <w:pStyle w:val="Textkrper"/>
      </w:pPr>
      <w:r>
        <w:t>Ausschließlich erforderliche Daten zu verarbeiten und insbesondere keinen Datenüberhang zu erzeugen, ist in der Personalverwaltung von sehr großer Bedeutung. Daher wird bei alle</w:t>
      </w:r>
      <w:r w:rsidR="00D06B36">
        <w:t>n</w:t>
      </w:r>
      <w:r>
        <w:t xml:space="preserve"> genutzten Betriebsmitteln konsequent darauf geachtet, die Einhaltung der Erforderlichkeit konsequent umzusetzen und geeignet nachzuweisen (s</w:t>
      </w:r>
      <w:r w:rsidR="00B6547D" w:rsidRPr="00B6547D">
        <w:t>iehe</w:t>
      </w:r>
      <w:r w:rsidR="009E6E94">
        <w:t xml:space="preserve"> </w:t>
      </w:r>
      <w:r>
        <w:t xml:space="preserve">z.B. </w:t>
      </w:r>
      <w:r w:rsidR="00B6547D" w:rsidRPr="00B6547D">
        <w:t>Anlage</w:t>
      </w:r>
      <w:r w:rsidR="009E6E94">
        <w:t xml:space="preserve"> A4</w:t>
      </w:r>
      <w:r w:rsidR="00B6547D" w:rsidRPr="00B6547D">
        <w:t xml:space="preserve"> „Datenkategorien und ihre Dateneingabefelder</w:t>
      </w:r>
      <w:r w:rsidR="004520B1">
        <w:t xml:space="preserve"> für</w:t>
      </w:r>
      <w:r w:rsidR="00B6547D" w:rsidRPr="00B6547D">
        <w:t xml:space="preserve"> </w:t>
      </w:r>
      <w:r w:rsidR="004520B1">
        <w:t>‚</w:t>
      </w:r>
      <w:r w:rsidRPr="00654678">
        <w:t>HCM</w:t>
      </w:r>
      <w:r w:rsidR="004520B1">
        <w:t>‘</w:t>
      </w:r>
      <w:r w:rsidRPr="00654678">
        <w:t>“ (HCM</w:t>
      </w:r>
      <w:r>
        <w:t>)</w:t>
      </w:r>
      <w:r w:rsidRPr="00654678">
        <w:t>)</w:t>
      </w:r>
      <w:r>
        <w:t>.</w:t>
      </w:r>
    </w:p>
    <w:p w:rsidR="00B6547D" w:rsidRDefault="00B6547D" w:rsidP="008E4188">
      <w:pPr>
        <w:pStyle w:val="Textkrper"/>
      </w:pPr>
    </w:p>
    <w:p w:rsidR="008E4188" w:rsidRDefault="00F61037" w:rsidP="008E4188">
      <w:pPr>
        <w:pStyle w:val="berschrift3"/>
      </w:pPr>
      <w:bookmarkStart w:id="44" w:name="_Ref7783235"/>
      <w:bookmarkStart w:id="45" w:name="_Toc99637183"/>
      <w:r w:rsidRPr="000E57E5">
        <w:rPr>
          <w:color w:val="808080" w:themeColor="background1" w:themeShade="80"/>
        </w:rPr>
        <w:sym w:font="Webdings" w:char="F03C"/>
      </w:r>
      <w:r w:rsidR="004D631E">
        <w:t>Wie werden</w:t>
      </w:r>
      <w:r w:rsidR="008E4188" w:rsidRPr="008E4188">
        <w:t xml:space="preserve"> die Daten korrekt und auf dem neuesten Stand</w:t>
      </w:r>
      <w:r w:rsidR="004D631E">
        <w:t xml:space="preserve"> gehalten</w:t>
      </w:r>
      <w:r w:rsidR="008E4188" w:rsidRPr="008E4188">
        <w:t>?</w:t>
      </w:r>
      <w:r w:rsidRPr="000E57E5">
        <w:rPr>
          <w:color w:val="808080" w:themeColor="background1" w:themeShade="80"/>
        </w:rPr>
        <w:sym w:font="Webdings" w:char="F03C"/>
      </w:r>
      <w:bookmarkEnd w:id="44"/>
      <w:bookmarkEnd w:id="45"/>
    </w:p>
    <w:p w:rsidR="008E4188" w:rsidRDefault="00A639EC" w:rsidP="008E4188">
      <w:pPr>
        <w:pStyle w:val="Textkrper"/>
      </w:pPr>
      <w:r>
        <w:t>Wie aus den relevanten Geschäftsprozessen hervorgeht, lösen denkbare Datenänderungen immer Ereignisse (z.B. Änderungsmitteilung) aus, die zeitnah für die erforderlichen Änderungen in den führenden Informationssystemen sorgen.</w:t>
      </w:r>
    </w:p>
    <w:p w:rsidR="00A639EC" w:rsidRDefault="00A639EC" w:rsidP="008E4188">
      <w:pPr>
        <w:pStyle w:val="Textkrper"/>
      </w:pPr>
    </w:p>
    <w:p w:rsidR="008E4188" w:rsidRDefault="0028381E" w:rsidP="008E4188">
      <w:pPr>
        <w:pStyle w:val="berschrift3"/>
      </w:pPr>
      <w:bookmarkStart w:id="46" w:name="_Ref7783250"/>
      <w:bookmarkStart w:id="47" w:name="_Toc99637184"/>
      <w:r w:rsidRPr="000E57E5">
        <w:rPr>
          <w:color w:val="808080" w:themeColor="background1" w:themeShade="80"/>
        </w:rPr>
        <w:sym w:font="Webdings" w:char="F03C"/>
      </w:r>
      <w:r w:rsidR="008E4188" w:rsidRPr="008E4188">
        <w:t>Welche Speicherdauer haben die Daten?</w:t>
      </w:r>
      <w:r w:rsidRPr="000E57E5">
        <w:rPr>
          <w:color w:val="808080" w:themeColor="background1" w:themeShade="80"/>
        </w:rPr>
        <w:sym w:font="Webdings" w:char="F03C"/>
      </w:r>
      <w:bookmarkEnd w:id="46"/>
      <w:bookmarkEnd w:id="47"/>
    </w:p>
    <w:p w:rsidR="008E4188" w:rsidRDefault="00A639EC" w:rsidP="008E4188">
      <w:pPr>
        <w:pStyle w:val="Textkrper"/>
      </w:pPr>
      <w:r>
        <w:t>Siehe</w:t>
      </w:r>
      <w:r w:rsidR="009E6E94">
        <w:t xml:space="preserve"> </w:t>
      </w:r>
      <w:r>
        <w:t>Punkt 11</w:t>
      </w:r>
      <w:r w:rsidRPr="00A639EC">
        <w:t xml:space="preserve"> aus der Beschreibung der Verarbeitung</w:t>
      </w:r>
      <w:r w:rsidR="00774321">
        <w:t>stätigkeit „Personal verwalten“</w:t>
      </w:r>
      <w:r w:rsidR="000B406A">
        <w:t xml:space="preserve"> </w:t>
      </w:r>
      <w:r w:rsidR="009E6E94">
        <w:t xml:space="preserve">(Anlage A1) </w:t>
      </w:r>
      <w:r w:rsidR="000B406A">
        <w:t>sowie</w:t>
      </w:r>
      <w:r w:rsidR="009E6E94">
        <w:t xml:space="preserve"> </w:t>
      </w:r>
      <w:r w:rsidR="000B406A">
        <w:t xml:space="preserve">das </w:t>
      </w:r>
      <w:r w:rsidR="009E6E94">
        <w:t xml:space="preserve">fachliches </w:t>
      </w:r>
      <w:r w:rsidR="000B406A">
        <w:t xml:space="preserve">Löschkonzept </w:t>
      </w:r>
      <w:r w:rsidR="000B406A" w:rsidRPr="000B406A">
        <w:t>„Personal verwalten“</w:t>
      </w:r>
      <w:r w:rsidR="009E6E94">
        <w:t xml:space="preserve"> (Anlage A6)</w:t>
      </w:r>
      <w:r w:rsidR="000B406A">
        <w:t>.</w:t>
      </w:r>
    </w:p>
    <w:p w:rsidR="00CE036A" w:rsidRDefault="00CE036A" w:rsidP="008E4188">
      <w:pPr>
        <w:pStyle w:val="Textkrper"/>
      </w:pPr>
    </w:p>
    <w:p w:rsidR="00930D51" w:rsidRDefault="00686949" w:rsidP="008E4188">
      <w:pPr>
        <w:pStyle w:val="berschrift2"/>
        <w:rPr>
          <w:lang w:eastAsia="de-DE"/>
        </w:rPr>
      </w:pPr>
      <w:bookmarkStart w:id="48" w:name="_Toc99637185"/>
      <w:r>
        <w:rPr>
          <w:lang w:eastAsia="de-DE"/>
        </w:rPr>
        <w:t>Umsetzung der Betroffenenrechte</w:t>
      </w:r>
      <w:bookmarkEnd w:id="48"/>
    </w:p>
    <w:p w:rsidR="00DA0E19" w:rsidRDefault="0028381E" w:rsidP="00DA0E19">
      <w:pPr>
        <w:pStyle w:val="berschrift3"/>
      </w:pPr>
      <w:bookmarkStart w:id="49" w:name="_Ref7783491"/>
      <w:bookmarkStart w:id="50" w:name="_Toc99637186"/>
      <w:r w:rsidRPr="000E57E5">
        <w:rPr>
          <w:color w:val="808080" w:themeColor="background1" w:themeShade="80"/>
        </w:rPr>
        <w:sym w:font="Webdings" w:char="F03C"/>
      </w:r>
      <w:r w:rsidR="00DA0E19" w:rsidRPr="00DA0E19">
        <w:t>Wie werden die betroffenen Personen über die Verarbeitung informiert?</w:t>
      </w:r>
      <w:r w:rsidRPr="000E57E5">
        <w:rPr>
          <w:color w:val="808080" w:themeColor="background1" w:themeShade="80"/>
        </w:rPr>
        <w:sym w:font="Webdings" w:char="F03C"/>
      </w:r>
      <w:bookmarkEnd w:id="49"/>
      <w:bookmarkEnd w:id="50"/>
    </w:p>
    <w:p w:rsidR="00A639EC" w:rsidRDefault="00A639EC" w:rsidP="00A639EC">
      <w:pPr>
        <w:pStyle w:val="Textkrper"/>
      </w:pPr>
      <w:r>
        <w:t>Die Information betroffener Personen erfolgt zweistufig:</w:t>
      </w:r>
    </w:p>
    <w:p w:rsidR="00A639EC" w:rsidRDefault="00A639EC" w:rsidP="00A639EC">
      <w:pPr>
        <w:pStyle w:val="Textkrper"/>
      </w:pPr>
      <w:r>
        <w:t>(a)</w:t>
      </w:r>
      <w:r>
        <w:tab/>
        <w:t>Information im Umfang von Art. 13 f. DSGVO werden den betroffenen Personen zum jeweils gesetzlich vorgesehen Zeitpunkt erteilt. Für Bewerberinnen und Bewerber werden Informationen auf speziellen Internetseiten der Stadt vorgehalten. Neu eingestellten Beschäftigten wird mit Einstellung ein entsprechendes Informationsdokument übergeben. Beschäftigte in bereits bestehenden Beschäftigungsverhältnissen wurden am 25.05.2018 durch Übersendung des vorgenannten Informationsdokuments informiert.</w:t>
      </w:r>
    </w:p>
    <w:p w:rsidR="00A639EC" w:rsidRDefault="00A639EC" w:rsidP="00A639EC">
      <w:pPr>
        <w:pStyle w:val="Textkrper"/>
      </w:pPr>
    </w:p>
    <w:p w:rsidR="00A639EC" w:rsidRDefault="00A639EC" w:rsidP="00A639EC">
      <w:pPr>
        <w:pStyle w:val="Textkrper"/>
      </w:pPr>
      <w:r>
        <w:t>(b)</w:t>
      </w:r>
      <w:r>
        <w:tab/>
        <w:t>Bei zusätzlichem Auskunftsbedarf sind zu den einzelnen Verarbeitungsbereichen Kontaktmöglichkeiten angegeben, über die spezifische Detailinformationen von betroffenen Personen bezogen werden können.</w:t>
      </w:r>
    </w:p>
    <w:p w:rsidR="00DA0E19" w:rsidRDefault="00DA0E19" w:rsidP="00DA0E19">
      <w:pPr>
        <w:pStyle w:val="Textkrper"/>
      </w:pPr>
    </w:p>
    <w:p w:rsidR="00DA0E19" w:rsidRDefault="0028381E" w:rsidP="00DA0E19">
      <w:pPr>
        <w:pStyle w:val="berschrift3"/>
        <w:rPr>
          <w:color w:val="808080" w:themeColor="background1" w:themeShade="80"/>
        </w:rPr>
      </w:pPr>
      <w:bookmarkStart w:id="51" w:name="_Ref7783539"/>
      <w:bookmarkStart w:id="52" w:name="_Toc99637187"/>
      <w:r w:rsidRPr="000E57E5">
        <w:rPr>
          <w:color w:val="808080" w:themeColor="background1" w:themeShade="80"/>
        </w:rPr>
        <w:sym w:font="Webdings" w:char="F03C"/>
      </w:r>
      <w:r w:rsidR="00DA0E19" w:rsidRPr="00DA0E19">
        <w:t>Wie können Betroffene ihr Recht auf Au</w:t>
      </w:r>
      <w:r w:rsidR="00DA0E19">
        <w:t xml:space="preserve">skunft </w:t>
      </w:r>
      <w:r w:rsidR="00DA0E19" w:rsidRPr="00DA0E19">
        <w:t>ausüben?</w:t>
      </w:r>
      <w:r w:rsidRPr="000E57E5">
        <w:rPr>
          <w:color w:val="808080" w:themeColor="background1" w:themeShade="80"/>
        </w:rPr>
        <w:sym w:font="Webdings" w:char="F03C"/>
      </w:r>
      <w:bookmarkEnd w:id="51"/>
      <w:bookmarkEnd w:id="52"/>
    </w:p>
    <w:p w:rsidR="008E3775" w:rsidRDefault="008E3775" w:rsidP="008E3775">
      <w:pPr>
        <w:pStyle w:val="Textkrper"/>
      </w:pPr>
      <w:r>
        <w:t>Bei der Stadt koordiniert und stellt eine zentrale Stelle sicher, dass Datenschutz-Anfragen betroffener Personen ggf. zur Beantwortung bzw. Umsetzung an die relevanten Dienststellen weitergeleitet und die qualitätsgesicherten Antworten der Dienststellen an die betroffene Person fristgerecht weitergegeben werden (Details siehe</w:t>
      </w:r>
      <w:r w:rsidR="0024519C">
        <w:t xml:space="preserve"> </w:t>
      </w:r>
      <w:r>
        <w:t>Prozesslandkarte „Ausübung eines DSGVO-Betroffenheitsrechts managen“ inklusive der dazugehörenden Ge</w:t>
      </w:r>
      <w:r w:rsidR="00774321">
        <w:t>schäftsprozesse</w:t>
      </w:r>
      <w:r w:rsidR="004520B1">
        <w:t xml:space="preserve"> (Anlage A8)</w:t>
      </w:r>
      <w:r>
        <w:t>).</w:t>
      </w:r>
    </w:p>
    <w:p w:rsidR="008E3775" w:rsidRDefault="008E3775" w:rsidP="008E3775">
      <w:pPr>
        <w:pStyle w:val="Textkrper"/>
      </w:pPr>
      <w:r>
        <w:t>Auskunft:</w:t>
      </w:r>
      <w:r>
        <w:br/>
        <w:t>Die Datenzusammenstellung zur Beantwortung eines Auskunftsersuchens einer betroffenen Person</w:t>
      </w:r>
      <w:r w:rsidR="00325689">
        <w:t xml:space="preserve"> </w:t>
      </w:r>
      <w:r>
        <w:t xml:space="preserve">wird </w:t>
      </w:r>
      <w:r w:rsidR="00325689">
        <w:t xml:space="preserve">auch </w:t>
      </w:r>
      <w:r>
        <w:t xml:space="preserve">durch </w:t>
      </w:r>
      <w:r w:rsidR="00325689">
        <w:t>spezielle</w:t>
      </w:r>
      <w:r>
        <w:t xml:space="preserve"> Standard-</w:t>
      </w:r>
      <w:r w:rsidR="00325689">
        <w:t>Abfragen, welche</w:t>
      </w:r>
      <w:r>
        <w:t xml:space="preserve"> </w:t>
      </w:r>
      <w:r w:rsidR="00325689">
        <w:t xml:space="preserve">in den genutzten Betriebsmitteln </w:t>
      </w:r>
      <w:r>
        <w:t xml:space="preserve">technisch </w:t>
      </w:r>
      <w:r w:rsidR="00325689">
        <w:t xml:space="preserve">implementiert sind, </w:t>
      </w:r>
      <w:r>
        <w:t>unterstützt.</w:t>
      </w:r>
      <w:r w:rsidR="00325689">
        <w:t xml:space="preserve"> Die Möglichkeiten für </w:t>
      </w:r>
      <w:r w:rsidR="00CE036A">
        <w:t>eine im Einzelfall bedarfsgerechte</w:t>
      </w:r>
      <w:r w:rsidR="00325689">
        <w:t xml:space="preserve"> Datenzusammenstellung ergeben</w:t>
      </w:r>
      <w:r w:rsidR="00DC0FCC">
        <w:t xml:space="preserve"> sich aus dem</w:t>
      </w:r>
      <w:r w:rsidR="00325689">
        <w:t xml:space="preserve"> fachlichen </w:t>
      </w:r>
      <w:r w:rsidR="00DC0FCC">
        <w:rPr>
          <w:rFonts w:cs="Arial"/>
          <w:snapToGrid w:val="0"/>
          <w:lang w:eastAsia="de-DE"/>
        </w:rPr>
        <w:t>Auskunftskonzept „Personal verwalten“</w:t>
      </w:r>
      <w:r w:rsidR="00325689">
        <w:rPr>
          <w:rFonts w:cs="Arial"/>
          <w:snapToGrid w:val="0"/>
          <w:lang w:eastAsia="de-DE"/>
        </w:rPr>
        <w:t xml:space="preserve"> (vgl. Anlage A7)</w:t>
      </w:r>
      <w:r w:rsidR="00DC0FCC">
        <w:rPr>
          <w:rFonts w:cs="Arial"/>
          <w:snapToGrid w:val="0"/>
          <w:lang w:eastAsia="de-DE"/>
        </w:rPr>
        <w:t>.</w:t>
      </w:r>
    </w:p>
    <w:p w:rsidR="008E3775" w:rsidRPr="008E3775" w:rsidRDefault="008E3775" w:rsidP="008E3775">
      <w:pPr>
        <w:pStyle w:val="Textkrper"/>
      </w:pPr>
    </w:p>
    <w:p w:rsidR="00DA0E19" w:rsidRDefault="0028381E" w:rsidP="00DA0E19">
      <w:pPr>
        <w:pStyle w:val="berschrift3"/>
      </w:pPr>
      <w:bookmarkStart w:id="53" w:name="_Ref7783802"/>
      <w:bookmarkStart w:id="54" w:name="_Toc99637188"/>
      <w:r w:rsidRPr="000E57E5">
        <w:rPr>
          <w:color w:val="808080" w:themeColor="background1" w:themeShade="80"/>
        </w:rPr>
        <w:sym w:font="Webdings" w:char="F03C"/>
      </w:r>
      <w:r w:rsidR="00DA0E19" w:rsidRPr="00DA0E19">
        <w:t>Wie können betroffene Personen ihr Recht auf Löschung ausüben?</w:t>
      </w:r>
      <w:r w:rsidRPr="000E57E5">
        <w:rPr>
          <w:color w:val="808080" w:themeColor="background1" w:themeShade="80"/>
        </w:rPr>
        <w:sym w:font="Webdings" w:char="F03C"/>
      </w:r>
      <w:bookmarkEnd w:id="53"/>
      <w:bookmarkEnd w:id="54"/>
    </w:p>
    <w:p w:rsidR="00A639EC" w:rsidRDefault="00A639EC" w:rsidP="00A639EC">
      <w:pPr>
        <w:pStyle w:val="Textkrper"/>
      </w:pPr>
      <w:r>
        <w:t xml:space="preserve">Zum Kernprozess „Ausübung eines DSGVO-Betroffenheitsrechts managen“ siehe </w:t>
      </w:r>
      <w:r w:rsidR="008E3775">
        <w:t xml:space="preserve">Punkt </w:t>
      </w:r>
      <w:r w:rsidR="008E3775">
        <w:fldChar w:fldCharType="begin"/>
      </w:r>
      <w:r w:rsidR="008E3775">
        <w:instrText xml:space="preserve"> REF _Ref7783539 \w \h </w:instrText>
      </w:r>
      <w:r w:rsidR="008E3775">
        <w:fldChar w:fldCharType="separate"/>
      </w:r>
      <w:r w:rsidR="009D438A">
        <w:t>3.2.2</w:t>
      </w:r>
      <w:r w:rsidR="008E3775">
        <w:fldChar w:fldCharType="end"/>
      </w:r>
      <w:r w:rsidR="008E3775">
        <w:t>.</w:t>
      </w:r>
    </w:p>
    <w:p w:rsidR="008E3775" w:rsidRDefault="008E3775" w:rsidP="00A639EC">
      <w:pPr>
        <w:pStyle w:val="Textkrper"/>
      </w:pPr>
      <w:r>
        <w:t>Löschung:</w:t>
      </w:r>
    </w:p>
    <w:p w:rsidR="00DA0E19" w:rsidRDefault="00CE036A" w:rsidP="00A639EC">
      <w:pPr>
        <w:pStyle w:val="Textkrper"/>
      </w:pPr>
      <w:r>
        <w:t>Im f</w:t>
      </w:r>
      <w:r w:rsidRPr="00CE036A">
        <w:t>achliche</w:t>
      </w:r>
      <w:r>
        <w:t>n</w:t>
      </w:r>
      <w:r w:rsidRPr="00CE036A">
        <w:t xml:space="preserve"> Löschkonzept „Personal verwalten“</w:t>
      </w:r>
      <w:r>
        <w:t xml:space="preserve"> wird dargestellt (vgl. Anlage A6), wie r</w:t>
      </w:r>
      <w:r w:rsidR="00A639EC">
        <w:t>echtskonforme Löschanforderungen umgesetzt werden.</w:t>
      </w:r>
    </w:p>
    <w:p w:rsidR="004E0765" w:rsidRDefault="004E0765" w:rsidP="00A639EC">
      <w:pPr>
        <w:pStyle w:val="Textkrper"/>
      </w:pPr>
    </w:p>
    <w:p w:rsidR="00C05A33" w:rsidRDefault="0028381E" w:rsidP="00C05A33">
      <w:pPr>
        <w:pStyle w:val="berschrift3"/>
      </w:pPr>
      <w:bookmarkStart w:id="55" w:name="_Ref7783882"/>
      <w:bookmarkStart w:id="56" w:name="_Toc99637189"/>
      <w:r w:rsidRPr="000E57E5">
        <w:rPr>
          <w:color w:val="808080" w:themeColor="background1" w:themeShade="80"/>
        </w:rPr>
        <w:sym w:font="Webdings" w:char="F03C"/>
      </w:r>
      <w:r w:rsidR="00C05A33" w:rsidRPr="00DA0E19">
        <w:t xml:space="preserve">Wie können betroffene Personen ihr Recht auf </w:t>
      </w:r>
      <w:r w:rsidR="00C05A33" w:rsidRPr="00C05A33">
        <w:t xml:space="preserve">Berichtigung </w:t>
      </w:r>
      <w:r w:rsidR="00C05A33" w:rsidRPr="00DA0E19">
        <w:t>ausüben?</w:t>
      </w:r>
      <w:r w:rsidRPr="000E57E5">
        <w:rPr>
          <w:color w:val="808080" w:themeColor="background1" w:themeShade="80"/>
        </w:rPr>
        <w:sym w:font="Webdings" w:char="F03C"/>
      </w:r>
      <w:bookmarkEnd w:id="55"/>
      <w:bookmarkEnd w:id="56"/>
    </w:p>
    <w:p w:rsidR="008E3775" w:rsidRDefault="008E3775" w:rsidP="008E3775">
      <w:pPr>
        <w:pStyle w:val="Textkrper"/>
      </w:pPr>
      <w:r>
        <w:t xml:space="preserve">Zum Kernprozess „Ausübung eines DSGVO-Betroffenheitsrechts managen“ siehe Punkt </w:t>
      </w:r>
      <w:r>
        <w:fldChar w:fldCharType="begin"/>
      </w:r>
      <w:r>
        <w:instrText xml:space="preserve"> REF _Ref7783539 \w \h </w:instrText>
      </w:r>
      <w:r>
        <w:fldChar w:fldCharType="separate"/>
      </w:r>
      <w:r w:rsidR="009D438A">
        <w:t>3.2.2</w:t>
      </w:r>
      <w:r>
        <w:fldChar w:fldCharType="end"/>
      </w:r>
      <w:r>
        <w:t>.</w:t>
      </w:r>
    </w:p>
    <w:p w:rsidR="008E3775" w:rsidRDefault="008E3775" w:rsidP="008E3775">
      <w:pPr>
        <w:pStyle w:val="Textkrper"/>
      </w:pPr>
      <w:r>
        <w:t>Berichtigung:</w:t>
      </w:r>
    </w:p>
    <w:p w:rsidR="008E3775" w:rsidRDefault="008E3775" w:rsidP="008E3775">
      <w:pPr>
        <w:pStyle w:val="Textkrper"/>
      </w:pPr>
      <w:r>
        <w:t>Rechtsko</w:t>
      </w:r>
      <w:r w:rsidR="009E7E1D">
        <w:t>nforme Berichtigungsansprüche</w:t>
      </w:r>
      <w:r w:rsidR="00DD3F13">
        <w:t xml:space="preserve"> werden u.</w:t>
      </w:r>
      <w:r>
        <w:t xml:space="preserve">a. durch Änderungsfunktionen </w:t>
      </w:r>
      <w:r w:rsidR="00CE036A">
        <w:t>in den genutzten Betriebsmitteln</w:t>
      </w:r>
      <w:r>
        <w:t xml:space="preserve"> technisch umgesetzt.</w:t>
      </w:r>
    </w:p>
    <w:p w:rsidR="00C05A33" w:rsidRDefault="00C05A33" w:rsidP="00C05A33">
      <w:pPr>
        <w:pStyle w:val="Textkrper"/>
      </w:pPr>
    </w:p>
    <w:p w:rsidR="00C05A33" w:rsidRDefault="0028381E" w:rsidP="00C05A33">
      <w:pPr>
        <w:pStyle w:val="berschrift3"/>
      </w:pPr>
      <w:bookmarkStart w:id="57" w:name="_Ref7783892"/>
      <w:bookmarkStart w:id="58" w:name="_Toc99637190"/>
      <w:r w:rsidRPr="000E57E5">
        <w:rPr>
          <w:color w:val="808080" w:themeColor="background1" w:themeShade="80"/>
        </w:rPr>
        <w:sym w:font="Webdings" w:char="F03C"/>
      </w:r>
      <w:r w:rsidR="00C05A33" w:rsidRPr="00DA0E19">
        <w:t xml:space="preserve">Wie können betroffene Personen ihr Recht auf </w:t>
      </w:r>
      <w:r w:rsidR="00C05A33" w:rsidRPr="00C05A33">
        <w:t xml:space="preserve">Einschränkung oder Widerspruch der Verarbeitung </w:t>
      </w:r>
      <w:r w:rsidR="00C05A33" w:rsidRPr="00DA0E19">
        <w:t>ausüben?</w:t>
      </w:r>
      <w:r w:rsidRPr="000E57E5">
        <w:rPr>
          <w:color w:val="808080" w:themeColor="background1" w:themeShade="80"/>
        </w:rPr>
        <w:sym w:font="Webdings" w:char="F03C"/>
      </w:r>
      <w:bookmarkEnd w:id="57"/>
      <w:bookmarkEnd w:id="58"/>
    </w:p>
    <w:p w:rsidR="00DD3F13" w:rsidRDefault="00DD3F13" w:rsidP="00DD3F13">
      <w:pPr>
        <w:pStyle w:val="Textkrper"/>
      </w:pPr>
      <w:r>
        <w:t xml:space="preserve">Zum Kernprozess „Ausübung eines DSGVO-Betroffenheitsrechts managen“ siehe Punkt </w:t>
      </w:r>
      <w:r>
        <w:fldChar w:fldCharType="begin"/>
      </w:r>
      <w:r>
        <w:instrText xml:space="preserve"> REF _Ref7783539 \w \h </w:instrText>
      </w:r>
      <w:r>
        <w:fldChar w:fldCharType="separate"/>
      </w:r>
      <w:r w:rsidR="009D438A">
        <w:t>3.2.2</w:t>
      </w:r>
      <w:r>
        <w:fldChar w:fldCharType="end"/>
      </w:r>
      <w:r>
        <w:t>.</w:t>
      </w:r>
    </w:p>
    <w:p w:rsidR="009E7E1D" w:rsidRDefault="009E7E1D" w:rsidP="00DD3F13">
      <w:pPr>
        <w:pStyle w:val="Textkrper"/>
      </w:pPr>
      <w:r w:rsidRPr="009E7E1D">
        <w:t>Einschränkung</w:t>
      </w:r>
      <w:r>
        <w:t>:</w:t>
      </w:r>
    </w:p>
    <w:p w:rsidR="00C05A33" w:rsidRDefault="009E7E1D" w:rsidP="00C05A33">
      <w:pPr>
        <w:pStyle w:val="Textkrper"/>
      </w:pPr>
      <w:r>
        <w:t>Rechtskonforme Einschränkungsansprüche werden u.a. durch das Zugriffsmanagement der relevanten genutzten Betriebsmittel technisch umgesetzt.</w:t>
      </w:r>
    </w:p>
    <w:p w:rsidR="009E7E1D" w:rsidRDefault="009E7E1D" w:rsidP="00C05A33">
      <w:pPr>
        <w:pStyle w:val="Textkrper"/>
      </w:pPr>
    </w:p>
    <w:p w:rsidR="00C05A33" w:rsidRDefault="0028381E" w:rsidP="00C05A33">
      <w:pPr>
        <w:pStyle w:val="berschrift3"/>
      </w:pPr>
      <w:bookmarkStart w:id="59" w:name="_Ref7783899"/>
      <w:bookmarkStart w:id="60" w:name="_Toc99637191"/>
      <w:r w:rsidRPr="000E57E5">
        <w:rPr>
          <w:color w:val="808080" w:themeColor="background1" w:themeShade="80"/>
        </w:rPr>
        <w:sym w:font="Webdings" w:char="F03C"/>
      </w:r>
      <w:r w:rsidR="00C05A33" w:rsidRPr="00DA0E19">
        <w:t xml:space="preserve">Wie können betroffene Personen ihr Recht auf </w:t>
      </w:r>
      <w:r w:rsidR="00C05A33" w:rsidRPr="00C05A33">
        <w:t xml:space="preserve">Datenübertragbarkeit </w:t>
      </w:r>
      <w:r w:rsidR="00C05A33" w:rsidRPr="00DA0E19">
        <w:t>ausüben?</w:t>
      </w:r>
      <w:r w:rsidRPr="000E57E5">
        <w:rPr>
          <w:color w:val="808080" w:themeColor="background1" w:themeShade="80"/>
        </w:rPr>
        <w:sym w:font="Webdings" w:char="F03C"/>
      </w:r>
      <w:bookmarkEnd w:id="59"/>
      <w:bookmarkEnd w:id="60"/>
    </w:p>
    <w:p w:rsidR="00C05A33" w:rsidRDefault="00DD3F13" w:rsidP="00C05A33">
      <w:pPr>
        <w:pStyle w:val="Textkrper"/>
      </w:pPr>
      <w:r w:rsidRPr="00DD3F13">
        <w:t>Eine Recht auf Datenübertragbarkeit besteht vorliegend</w:t>
      </w:r>
      <w:r>
        <w:t xml:space="preserve"> nicht: Die gesetzlichen Voraus</w:t>
      </w:r>
      <w:r w:rsidRPr="00DD3F13">
        <w:t>setzungen von Art. 20 Abs. 1 DSGVO sind nicht gegeben;</w:t>
      </w:r>
      <w:r>
        <w:t xml:space="preserve"> zudem greift der Ausschlusstat</w:t>
      </w:r>
      <w:r w:rsidRPr="00DD3F13">
        <w:t>bestand des Art. 20 Abs. 3 Satz 2 DSGVO.</w:t>
      </w:r>
    </w:p>
    <w:p w:rsidR="0028381E" w:rsidRDefault="0028381E">
      <w:pPr>
        <w:spacing w:line="240" w:lineRule="auto"/>
      </w:pPr>
      <w:r>
        <w:br w:type="page"/>
      </w:r>
    </w:p>
    <w:p w:rsidR="0028381E" w:rsidRDefault="0028381E" w:rsidP="0028381E">
      <w:pPr>
        <w:pStyle w:val="berschrift1"/>
      </w:pPr>
      <w:bookmarkStart w:id="61" w:name="_Toc99637192"/>
      <w:r>
        <w:lastRenderedPageBreak/>
        <w:t>Risiken</w:t>
      </w:r>
      <w:bookmarkEnd w:id="61"/>
      <w:r w:rsidRPr="00F11E41">
        <w:tab/>
      </w:r>
      <w:r w:rsidRPr="00F11E41">
        <w:tab/>
      </w:r>
      <w:r w:rsidRPr="00F11E41">
        <w:tab/>
      </w:r>
      <w:r>
        <w:tab/>
      </w:r>
      <w:r>
        <w:tab/>
      </w:r>
      <w:r>
        <w:tab/>
      </w:r>
      <w:r>
        <w:tab/>
      </w:r>
      <w:r>
        <w:tab/>
      </w:r>
      <w:r>
        <w:tab/>
      </w:r>
      <w:r>
        <w:tab/>
      </w:r>
      <w:r>
        <w:tab/>
      </w:r>
      <w:r w:rsidR="008A7970">
        <w:tab/>
      </w:r>
      <w:r w:rsidR="008A7970">
        <w:tab/>
      </w:r>
      <w:r w:rsidR="008A7970">
        <w:tab/>
      </w:r>
      <w:r w:rsidR="008A7970">
        <w:tab/>
      </w:r>
    </w:p>
    <w:p w:rsidR="00436384" w:rsidRDefault="00436384" w:rsidP="0028381E">
      <w:pPr>
        <w:pStyle w:val="berschrift2"/>
      </w:pPr>
      <w:bookmarkStart w:id="62" w:name="_Toc99637193"/>
      <w:r>
        <w:t>Risikoanalyse</w:t>
      </w:r>
      <w:bookmarkEnd w:id="62"/>
    </w:p>
    <w:p w:rsidR="00436384" w:rsidRDefault="00436384" w:rsidP="00436384">
      <w:pPr>
        <w:pStyle w:val="berschrift3"/>
      </w:pPr>
      <w:bookmarkStart w:id="63" w:name="_Ref7784075"/>
      <w:bookmarkStart w:id="64" w:name="_Toc99637194"/>
      <w:r w:rsidRPr="000E57E5">
        <w:rPr>
          <w:color w:val="808080" w:themeColor="background1" w:themeShade="80"/>
        </w:rPr>
        <w:sym w:font="Webdings" w:char="F03C"/>
      </w:r>
      <w:r w:rsidRPr="00DA0E19">
        <w:t xml:space="preserve">Wie </w:t>
      </w:r>
      <w:r w:rsidR="0005730A">
        <w:t>wird die Erfüllung der</w:t>
      </w:r>
      <w:r>
        <w:t xml:space="preserve"> SDM-Datensicherheitsziele gewährleistet</w:t>
      </w:r>
      <w:r w:rsidRPr="00DA0E19">
        <w:t>?</w:t>
      </w:r>
      <w:r w:rsidRPr="000E57E5">
        <w:rPr>
          <w:color w:val="808080" w:themeColor="background1" w:themeShade="80"/>
        </w:rPr>
        <w:sym w:font="Webdings" w:char="F03C"/>
      </w:r>
      <w:bookmarkEnd w:id="63"/>
      <w:bookmarkEnd w:id="64"/>
    </w:p>
    <w:p w:rsidR="00CD607A" w:rsidRDefault="00CD607A" w:rsidP="00436384">
      <w:pPr>
        <w:pStyle w:val="Textkrper"/>
      </w:pPr>
      <w:r w:rsidRPr="00CD607A">
        <w:t xml:space="preserve">Für die SDM-Gewährleistungsziele „Verfügbarkeit“, „Vertraulichkeit“ und den Teilaspekt „Datenintegrität“ des SDM-Gewährleistungsziels „Integrität“ wurde </w:t>
      </w:r>
      <w:r w:rsidR="005C61A8">
        <w:t>eine</w:t>
      </w:r>
      <w:r w:rsidRPr="00CD607A">
        <w:t xml:space="preserve"> Risikoanalyse </w:t>
      </w:r>
      <w:r>
        <w:t>mittels einer klassischen Risiko</w:t>
      </w:r>
      <w:r w:rsidRPr="00CD607A">
        <w:t>management</w:t>
      </w:r>
      <w:r w:rsidR="005C61A8">
        <w:t>-M</w:t>
      </w:r>
      <w:r w:rsidRPr="00CD607A">
        <w:t xml:space="preserve">ethode </w:t>
      </w:r>
      <w:r w:rsidR="005C61A8">
        <w:t>durchgeführt</w:t>
      </w:r>
      <w:r w:rsidRPr="00CD607A">
        <w:t>. Die genaue Durchführung und Ergebnisse sind</w:t>
      </w:r>
      <w:r w:rsidR="009E7E1D">
        <w:t xml:space="preserve"> </w:t>
      </w:r>
      <w:r w:rsidRPr="00CD607A">
        <w:t>aus der Anlage</w:t>
      </w:r>
      <w:r w:rsidR="009E7E1D">
        <w:t xml:space="preserve"> A2</w:t>
      </w:r>
      <w:r w:rsidRPr="00CD607A">
        <w:t xml:space="preserve"> </w:t>
      </w:r>
      <w:r>
        <w:t>„</w:t>
      </w:r>
      <w:r w:rsidR="009E7E1D" w:rsidRPr="009E7E1D">
        <w:t>Risikoanaly</w:t>
      </w:r>
      <w:r w:rsidR="009E7E1D">
        <w:t>se zur DSFA ‚Personal verwalten‘</w:t>
      </w:r>
      <w:r>
        <w:t>“</w:t>
      </w:r>
      <w:r w:rsidRPr="00CD607A">
        <w:t xml:space="preserve"> ersichtlich.</w:t>
      </w:r>
    </w:p>
    <w:p w:rsidR="00436384" w:rsidRDefault="00436384" w:rsidP="00436384">
      <w:pPr>
        <w:pStyle w:val="Textkrper"/>
      </w:pPr>
    </w:p>
    <w:p w:rsidR="00436384" w:rsidRDefault="00436384" w:rsidP="00436384">
      <w:pPr>
        <w:pStyle w:val="berschrift3"/>
      </w:pPr>
      <w:bookmarkStart w:id="65" w:name="_Ref7784280"/>
      <w:bookmarkStart w:id="66" w:name="_Toc99637195"/>
      <w:r w:rsidRPr="000E57E5">
        <w:rPr>
          <w:color w:val="808080" w:themeColor="background1" w:themeShade="80"/>
        </w:rPr>
        <w:sym w:font="Webdings" w:char="F03C"/>
      </w:r>
      <w:r w:rsidRPr="00DA0E19">
        <w:t xml:space="preserve">Wie </w:t>
      </w:r>
      <w:r w:rsidR="0005730A">
        <w:t xml:space="preserve">wird die Erfüllung der </w:t>
      </w:r>
      <w:r>
        <w:t>SDM-Schutzbedarfsziele gewährleistet</w:t>
      </w:r>
      <w:r w:rsidRPr="00DA0E19">
        <w:t>?</w:t>
      </w:r>
      <w:r w:rsidRPr="000E57E5">
        <w:rPr>
          <w:color w:val="808080" w:themeColor="background1" w:themeShade="80"/>
        </w:rPr>
        <w:sym w:font="Webdings" w:char="F03C"/>
      </w:r>
      <w:bookmarkEnd w:id="65"/>
      <w:bookmarkEnd w:id="66"/>
    </w:p>
    <w:p w:rsidR="00436384" w:rsidRDefault="00604404" w:rsidP="00436384">
      <w:pPr>
        <w:pStyle w:val="Textkrper"/>
      </w:pPr>
      <w:r w:rsidRPr="00604404">
        <w:t>Für die SDM-Gewährleistungsziele „Datenminimierung“, „</w:t>
      </w:r>
      <w:proofErr w:type="spellStart"/>
      <w:r w:rsidRPr="00604404">
        <w:t>Intervenierbarkeit</w:t>
      </w:r>
      <w:proofErr w:type="spellEnd"/>
      <w:r w:rsidRPr="00604404">
        <w:t xml:space="preserve">“, „Transparenz“ und „Nichtverkettung“ sowie der Teilaspekte „Konzepteinhaltung“ und „Richtigkeit“ des SDM-Gewährleistungsziels „Integrität“ wurde </w:t>
      </w:r>
      <w:r w:rsidR="005C61A8">
        <w:t>eine</w:t>
      </w:r>
      <w:r w:rsidRPr="00604404">
        <w:t xml:space="preserve"> Risikoanalyse anhand </w:t>
      </w:r>
      <w:r w:rsidR="005C61A8">
        <w:t>der Zielerfüllungsmanagement-Methode</w:t>
      </w:r>
      <w:r w:rsidRPr="00604404">
        <w:t xml:space="preserve"> durchgeführt, </w:t>
      </w:r>
      <w:r w:rsidR="005C61A8">
        <w:t>deren</w:t>
      </w:r>
      <w:r w:rsidRPr="00604404">
        <w:t xml:space="preserve"> Inhalte und Ergebnisse sich</w:t>
      </w:r>
      <w:r w:rsidR="009E7E1D">
        <w:t xml:space="preserve"> </w:t>
      </w:r>
      <w:r w:rsidRPr="00604404">
        <w:t>aus der Anlage</w:t>
      </w:r>
      <w:r w:rsidR="00437E9F">
        <w:t xml:space="preserve"> </w:t>
      </w:r>
      <w:r w:rsidR="009E7E1D">
        <w:t>A</w:t>
      </w:r>
      <w:r w:rsidR="00437E9F">
        <w:t>2</w:t>
      </w:r>
      <w:r w:rsidRPr="00604404">
        <w:t xml:space="preserve"> „</w:t>
      </w:r>
      <w:r w:rsidR="009E7E1D" w:rsidRPr="009E7E1D">
        <w:t>Risikoanaly</w:t>
      </w:r>
      <w:r w:rsidR="009E7E1D">
        <w:t>se zur DSFA ‚Personal verwalten‘</w:t>
      </w:r>
      <w:r w:rsidR="00437E9F">
        <w:t>“</w:t>
      </w:r>
      <w:r w:rsidRPr="00604404">
        <w:t xml:space="preserve"> ergeben.</w:t>
      </w:r>
    </w:p>
    <w:p w:rsidR="00604404" w:rsidRDefault="00604404" w:rsidP="00436384">
      <w:pPr>
        <w:pStyle w:val="Textkrper"/>
      </w:pPr>
    </w:p>
    <w:p w:rsidR="00436384" w:rsidRDefault="00436384" w:rsidP="00436384">
      <w:pPr>
        <w:pStyle w:val="berschrift3"/>
      </w:pPr>
      <w:bookmarkStart w:id="67" w:name="_Ref7784340"/>
      <w:bookmarkStart w:id="68" w:name="_Toc99637196"/>
      <w:r w:rsidRPr="000E57E5">
        <w:rPr>
          <w:color w:val="808080" w:themeColor="background1" w:themeShade="80"/>
        </w:rPr>
        <w:sym w:font="Webdings" w:char="F03C"/>
      </w:r>
      <w:r>
        <w:t xml:space="preserve">Risikogesamtbewertung: Wie wird </w:t>
      </w:r>
      <w:r w:rsidR="00AA3A08">
        <w:t>die Einhaltung</w:t>
      </w:r>
      <w:r>
        <w:t xml:space="preserve"> der DSGVO gewährleistet</w:t>
      </w:r>
      <w:r w:rsidRPr="00DA0E19">
        <w:t>?</w:t>
      </w:r>
      <w:r w:rsidRPr="000E57E5">
        <w:rPr>
          <w:color w:val="808080" w:themeColor="background1" w:themeShade="80"/>
        </w:rPr>
        <w:sym w:font="Webdings" w:char="F03C"/>
      </w:r>
      <w:bookmarkEnd w:id="67"/>
      <w:bookmarkEnd w:id="68"/>
    </w:p>
    <w:p w:rsidR="00604404" w:rsidRDefault="00604404" w:rsidP="00604404">
      <w:pPr>
        <w:pStyle w:val="Textkrper"/>
      </w:pPr>
      <w:r>
        <w:t xml:space="preserve">Ergebnis Zielgesamtbewertung: </w:t>
      </w:r>
    </w:p>
    <w:p w:rsidR="00604404" w:rsidRDefault="00604404" w:rsidP="00604404">
      <w:pPr>
        <w:pStyle w:val="Textkrper"/>
      </w:pPr>
      <w:r>
        <w:t xml:space="preserve">Die beiden durchgeführten Risikoanalysen (siehe Punkte </w:t>
      </w:r>
      <w:r>
        <w:fldChar w:fldCharType="begin"/>
      </w:r>
      <w:r>
        <w:instrText xml:space="preserve"> REF _Ref7784075 \w \h </w:instrText>
      </w:r>
      <w:r>
        <w:fldChar w:fldCharType="separate"/>
      </w:r>
      <w:r w:rsidR="009D438A">
        <w:t>4.1.1</w:t>
      </w:r>
      <w:r>
        <w:fldChar w:fldCharType="end"/>
      </w:r>
      <w:r>
        <w:t xml:space="preserve"> und </w:t>
      </w:r>
      <w:r>
        <w:fldChar w:fldCharType="begin"/>
      </w:r>
      <w:r>
        <w:instrText xml:space="preserve"> REF _Ref7784280 \w \h </w:instrText>
      </w:r>
      <w:r>
        <w:fldChar w:fldCharType="separate"/>
      </w:r>
      <w:r w:rsidR="009D438A">
        <w:t>4.1.2</w:t>
      </w:r>
      <w:r>
        <w:fldChar w:fldCharType="end"/>
      </w:r>
      <w:r>
        <w:t xml:space="preserve">) führten </w:t>
      </w:r>
      <w:r w:rsidR="009E7E1D">
        <w:t xml:space="preserve">im Hinblick auf das Restrisiko </w:t>
      </w:r>
      <w:r w:rsidR="00232C7F">
        <w:t>im Bereich der SDM-Gewährleistungszie</w:t>
      </w:r>
      <w:r>
        <w:t>le zu folgendem Ergebnis:</w:t>
      </w:r>
    </w:p>
    <w:p w:rsidR="00BF5CD7" w:rsidRDefault="00BF5CD7" w:rsidP="00604404">
      <w:pPr>
        <w:pStyle w:val="Textkrper"/>
      </w:pPr>
    </w:p>
    <w:p w:rsidR="00232C7F" w:rsidRPr="00232C7F" w:rsidRDefault="00232C7F" w:rsidP="00B5343D">
      <w:pPr>
        <w:pStyle w:val="Textkrper"/>
        <w:numPr>
          <w:ilvl w:val="0"/>
          <w:numId w:val="22"/>
        </w:numPr>
      </w:pPr>
      <w:r w:rsidRPr="00391D9D">
        <w:rPr>
          <w:color w:val="FFFF00"/>
          <w:highlight w:val="yellow"/>
        </w:rPr>
        <w:t>.</w:t>
      </w:r>
      <w:r w:rsidRPr="00391D9D">
        <w:rPr>
          <w:highlight w:val="yellow"/>
        </w:rPr>
        <w:t>normales Risiko</w:t>
      </w:r>
      <w:r>
        <w:t xml:space="preserve"> für </w:t>
      </w:r>
      <w:r w:rsidR="00BF5CD7">
        <w:t>Verfügbarkeit</w:t>
      </w:r>
      <w:r>
        <w:t>, Vertraulichkeit und Datenintegrität</w:t>
      </w:r>
    </w:p>
    <w:p w:rsidR="00BF5CD7" w:rsidRDefault="00232C7F" w:rsidP="00232C7F">
      <w:pPr>
        <w:pStyle w:val="Textkrper"/>
        <w:ind w:left="1134" w:hanging="564"/>
      </w:pPr>
      <w:r>
        <w:t>2</w:t>
      </w:r>
      <w:r w:rsidR="00BF5CD7">
        <w:t>.</w:t>
      </w:r>
      <w:r w:rsidR="00BF5CD7">
        <w:tab/>
      </w:r>
      <w:r w:rsidRPr="00096BF1">
        <w:rPr>
          <w:color w:val="FFFF00"/>
          <w:highlight w:val="yellow"/>
        </w:rPr>
        <w:t>.</w:t>
      </w:r>
      <w:r>
        <w:rPr>
          <w:highlight w:val="yellow"/>
        </w:rPr>
        <w:t>vertretbare Gefährdung</w:t>
      </w:r>
      <w:r>
        <w:t xml:space="preserve"> für </w:t>
      </w:r>
      <w:r w:rsidR="00BF5CD7">
        <w:t>Datenminimierung</w:t>
      </w:r>
      <w:r>
        <w:t xml:space="preserve">, </w:t>
      </w:r>
      <w:proofErr w:type="spellStart"/>
      <w:r>
        <w:t>Intervenierbarkeit</w:t>
      </w:r>
      <w:proofErr w:type="spellEnd"/>
      <w:r>
        <w:t>, Transparenz, Nichtverkettung, Konzeptionseinhaltung und Richtigkeit</w:t>
      </w:r>
      <w:r>
        <w:br/>
      </w:r>
    </w:p>
    <w:p w:rsidR="00BF5CD7" w:rsidRDefault="00604404" w:rsidP="00604404">
      <w:pPr>
        <w:pStyle w:val="Textkrper"/>
      </w:pPr>
      <w:r>
        <w:t>Insgesamt ergeben somit die beiden durchgeführten Risikoanalysen für die SDM-Datensicherheitsziele und für die SDM-Schutzbedarfsz</w:t>
      </w:r>
      <w:r w:rsidR="005C61A8">
        <w:t>iele</w:t>
      </w:r>
      <w:r w:rsidR="00367090">
        <w:t>, dass die SDM-Gewährleistungsz</w:t>
      </w:r>
      <w:r>
        <w:t>iele als erfüllt angesehen werden können. Die betrachtete Verarbeitungstätigkeit „Personal verwalten“ steht nach w</w:t>
      </w:r>
      <w:r w:rsidR="007356B5">
        <w:t xml:space="preserve">irksamer Umsetzung der </w:t>
      </w:r>
      <w:r w:rsidR="00367090">
        <w:t xml:space="preserve">in der DSFA </w:t>
      </w:r>
      <w:r w:rsidR="007356B5">
        <w:t>festge</w:t>
      </w:r>
      <w:r w:rsidR="00367090">
        <w:t>legten Datenschutzm</w:t>
      </w:r>
      <w:r>
        <w:t>aßnahmen im Einklang mit der Datenschutz-Grundverordnung.</w:t>
      </w:r>
    </w:p>
    <w:p w:rsidR="008A7970" w:rsidRDefault="00C16F4B" w:rsidP="00436384">
      <w:pPr>
        <w:pStyle w:val="berschrift3"/>
      </w:pPr>
      <w:bookmarkStart w:id="69" w:name="_Ref7784409"/>
      <w:bookmarkStart w:id="70" w:name="_Toc99637197"/>
      <w:r w:rsidRPr="000E57E5">
        <w:rPr>
          <w:color w:val="808080" w:themeColor="background1" w:themeShade="80"/>
        </w:rPr>
        <w:sym w:font="Webdings" w:char="F03C"/>
      </w:r>
      <w:r>
        <w:t>Abstimmung mit der zuständigen Aufsichtsbehörde?</w:t>
      </w:r>
      <w:r w:rsidRPr="000E57E5">
        <w:rPr>
          <w:color w:val="808080" w:themeColor="background1" w:themeShade="80"/>
        </w:rPr>
        <w:sym w:font="Webdings" w:char="F03C"/>
      </w:r>
      <w:bookmarkEnd w:id="69"/>
      <w:bookmarkEnd w:id="70"/>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8A7970" w:rsidRPr="00563F71" w:rsidTr="00C16F4B">
        <w:tc>
          <w:tcPr>
            <w:tcW w:w="10597" w:type="dxa"/>
            <w:tcBorders>
              <w:bottom w:val="nil"/>
            </w:tcBorders>
            <w:tcMar>
              <w:top w:w="57" w:type="dxa"/>
              <w:bottom w:w="57" w:type="dxa"/>
            </w:tcMar>
          </w:tcPr>
          <w:p w:rsidR="008A7970" w:rsidRPr="00563F71" w:rsidRDefault="00090F3A" w:rsidP="00976D81">
            <w:pPr>
              <w:spacing w:before="40" w:line="240" w:lineRule="auto"/>
              <w:rPr>
                <w:rFonts w:cs="Arial"/>
                <w:b/>
                <w:sz w:val="18"/>
                <w:szCs w:val="18"/>
                <w:lang w:eastAsia="de-DE"/>
              </w:rPr>
            </w:pPr>
            <w:r>
              <w:rPr>
                <w:rFonts w:cs="Arial"/>
                <w:b/>
                <w:sz w:val="18"/>
                <w:szCs w:val="18"/>
                <w:lang w:eastAsia="de-DE"/>
              </w:rPr>
              <w:t xml:space="preserve">4.1.4.1 </w:t>
            </w:r>
            <w:r w:rsidR="00C16F4B">
              <w:rPr>
                <w:rFonts w:cs="Arial"/>
                <w:b/>
                <w:sz w:val="18"/>
                <w:szCs w:val="18"/>
                <w:lang w:eastAsia="de-DE"/>
              </w:rPr>
              <w:t>Wurde die zuständige Aufsichtsbehörde konsultiert bzw. ist eine Konsultation geplant</w:t>
            </w:r>
            <w:r w:rsidR="008A7970" w:rsidRPr="00563F71">
              <w:rPr>
                <w:rFonts w:cs="Arial"/>
                <w:b/>
                <w:sz w:val="18"/>
                <w:szCs w:val="18"/>
                <w:lang w:eastAsia="de-DE"/>
              </w:rPr>
              <w:t xml:space="preserve">? </w:t>
            </w:r>
          </w:p>
          <w:p w:rsidR="008A7970" w:rsidRPr="00563F71" w:rsidRDefault="0046212F" w:rsidP="00976D8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C16F4B">
                  <w:rPr>
                    <w:rFonts w:ascii="MS Gothic" w:eastAsia="MS Gothic" w:hAnsi="MS Gothic" w:cs="Arial" w:hint="eastAsia"/>
                    <w:snapToGrid w:val="0"/>
                    <w:szCs w:val="22"/>
                    <w:lang w:eastAsia="de-DE"/>
                  </w:rPr>
                  <w:t>☐</w:t>
                </w:r>
              </w:sdtContent>
            </w:sdt>
            <w:r w:rsidR="008A7970" w:rsidRPr="00563F71">
              <w:rPr>
                <w:rFonts w:cs="Arial"/>
                <w:snapToGrid w:val="0"/>
                <w:szCs w:val="22"/>
                <w:lang w:eastAsia="de-DE"/>
              </w:rPr>
              <w:t xml:space="preserve"> Ja </w:t>
            </w:r>
            <w:r w:rsidR="008A7970" w:rsidRPr="00563F71">
              <w:rPr>
                <w:rFonts w:cs="Arial"/>
                <w:snapToGrid w:val="0"/>
                <w:szCs w:val="22"/>
                <w:lang w:eastAsia="de-DE"/>
              </w:rPr>
              <w:tab/>
            </w:r>
            <w:r w:rsidR="008A7970" w:rsidRPr="00563F71">
              <w:rPr>
                <w:rFonts w:cs="Arial"/>
                <w:snapToGrid w:val="0"/>
                <w:szCs w:val="22"/>
                <w:lang w:eastAsia="de-DE"/>
              </w:rPr>
              <w:tab/>
            </w:r>
            <w:sdt>
              <w:sdtPr>
                <w:rPr>
                  <w:rFonts w:cs="Arial"/>
                  <w:snapToGrid w:val="0"/>
                  <w:szCs w:val="22"/>
                  <w:lang w:eastAsia="de-DE"/>
                </w:rPr>
                <w:id w:val="2491980"/>
                <w14:checkbox>
                  <w14:checked w14:val="1"/>
                  <w14:checkedState w14:val="2612" w14:font="MS Gothic"/>
                  <w14:uncheckedState w14:val="2610" w14:font="MS Gothic"/>
                </w14:checkbox>
              </w:sdtPr>
              <w:sdtEndPr/>
              <w:sdtContent>
                <w:r w:rsidR="00934FF6">
                  <w:rPr>
                    <w:rFonts w:ascii="MS Gothic" w:eastAsia="MS Gothic" w:hAnsi="MS Gothic" w:cs="Arial" w:hint="eastAsia"/>
                    <w:snapToGrid w:val="0"/>
                    <w:szCs w:val="22"/>
                    <w:lang w:eastAsia="de-DE"/>
                  </w:rPr>
                  <w:t>☒</w:t>
                </w:r>
              </w:sdtContent>
            </w:sdt>
            <w:r w:rsidR="008A7970" w:rsidRPr="00563F71">
              <w:rPr>
                <w:rFonts w:cs="Arial"/>
                <w:snapToGrid w:val="0"/>
                <w:szCs w:val="22"/>
                <w:lang w:eastAsia="de-DE"/>
              </w:rPr>
              <w:t xml:space="preserve"> Nein</w:t>
            </w:r>
          </w:p>
        </w:tc>
      </w:tr>
      <w:tr w:rsidR="008A7970" w:rsidRPr="00563F71" w:rsidTr="00C16F4B">
        <w:tc>
          <w:tcPr>
            <w:tcW w:w="10597" w:type="dxa"/>
            <w:tcBorders>
              <w:top w:val="nil"/>
              <w:bottom w:val="nil"/>
            </w:tcBorders>
            <w:tcMar>
              <w:top w:w="57" w:type="dxa"/>
              <w:bottom w:w="57" w:type="dxa"/>
            </w:tcMar>
          </w:tcPr>
          <w:p w:rsidR="008A7970" w:rsidRPr="00563F71" w:rsidRDefault="00090F3A" w:rsidP="00976D81">
            <w:pPr>
              <w:spacing w:before="40" w:line="240" w:lineRule="auto"/>
              <w:rPr>
                <w:rFonts w:cs="Arial"/>
                <w:b/>
                <w:sz w:val="18"/>
                <w:szCs w:val="18"/>
                <w:lang w:eastAsia="de-DE"/>
              </w:rPr>
            </w:pPr>
            <w:r>
              <w:rPr>
                <w:rFonts w:cs="Arial"/>
                <w:b/>
                <w:sz w:val="18"/>
                <w:szCs w:val="18"/>
                <w:lang w:eastAsia="de-DE"/>
              </w:rPr>
              <w:t xml:space="preserve">4.1.4.2 </w:t>
            </w:r>
            <w:r w:rsidR="00C16F4B">
              <w:rPr>
                <w:rFonts w:cs="Arial"/>
                <w:b/>
                <w:sz w:val="18"/>
                <w:szCs w:val="18"/>
                <w:lang w:eastAsia="de-DE"/>
              </w:rPr>
              <w:t>Begründung</w:t>
            </w:r>
            <w:r w:rsidR="008A7970" w:rsidRPr="00563F71">
              <w:rPr>
                <w:rFonts w:cs="Arial"/>
                <w:b/>
                <w:sz w:val="18"/>
                <w:szCs w:val="18"/>
                <w:lang w:eastAsia="de-DE"/>
              </w:rPr>
              <w:t xml:space="preserve"> </w:t>
            </w:r>
          </w:p>
        </w:tc>
      </w:tr>
      <w:tr w:rsidR="008A7970" w:rsidRPr="00D12003" w:rsidTr="00C16F4B">
        <w:tc>
          <w:tcPr>
            <w:tcW w:w="10597" w:type="dxa"/>
            <w:tcBorders>
              <w:top w:val="nil"/>
              <w:bottom w:val="nil"/>
            </w:tcBorders>
            <w:tcMar>
              <w:top w:w="57" w:type="dxa"/>
              <w:bottom w:w="57" w:type="dxa"/>
            </w:tcMar>
          </w:tcPr>
          <w:p w:rsidR="00C16F4B" w:rsidRPr="00D12003" w:rsidRDefault="00934FF6" w:rsidP="00934FF6">
            <w:pPr>
              <w:spacing w:before="40" w:line="240" w:lineRule="auto"/>
              <w:rPr>
                <w:rFonts w:cs="Arial"/>
                <w:szCs w:val="22"/>
                <w:lang w:eastAsia="de-DE"/>
              </w:rPr>
            </w:pPr>
            <w:r>
              <w:rPr>
                <w:rFonts w:cs="Arial"/>
                <w:szCs w:val="22"/>
                <w:lang w:eastAsia="de-DE"/>
              </w:rPr>
              <w:t>Keine hohen Restrisiken identifiziert.</w:t>
            </w:r>
          </w:p>
        </w:tc>
      </w:tr>
      <w:tr w:rsidR="00C16F4B" w:rsidRPr="00563F71" w:rsidTr="00C16F4B">
        <w:tc>
          <w:tcPr>
            <w:tcW w:w="10597" w:type="dxa"/>
            <w:tcBorders>
              <w:top w:val="nil"/>
              <w:left w:val="single" w:sz="4" w:space="0" w:color="auto"/>
              <w:bottom w:val="nil"/>
              <w:right w:val="single" w:sz="4" w:space="0" w:color="auto"/>
            </w:tcBorders>
            <w:tcMar>
              <w:top w:w="57" w:type="dxa"/>
              <w:bottom w:w="57" w:type="dxa"/>
            </w:tcMar>
          </w:tcPr>
          <w:p w:rsidR="00C16F4B" w:rsidRPr="00C16F4B" w:rsidRDefault="00090F3A" w:rsidP="00976D81">
            <w:pPr>
              <w:spacing w:before="40" w:line="240" w:lineRule="auto"/>
              <w:rPr>
                <w:rFonts w:cs="Arial"/>
                <w:szCs w:val="22"/>
                <w:lang w:eastAsia="de-DE"/>
              </w:rPr>
            </w:pPr>
            <w:r>
              <w:rPr>
                <w:rFonts w:cs="Arial"/>
                <w:b/>
                <w:sz w:val="18"/>
                <w:szCs w:val="18"/>
                <w:lang w:eastAsia="de-DE"/>
              </w:rPr>
              <w:t xml:space="preserve">4.1.4.3 </w:t>
            </w:r>
            <w:r w:rsidR="00C16F4B">
              <w:rPr>
                <w:rFonts w:cs="Arial"/>
                <w:b/>
                <w:sz w:val="18"/>
                <w:szCs w:val="18"/>
                <w:lang w:eastAsia="de-DE"/>
              </w:rPr>
              <w:t>Beschreibung der Abstimmung (zeitlicher Verlauf, Status, Verweis auf Schriftverkehr, Ergebnisse usw.)</w:t>
            </w:r>
            <w:r w:rsidR="00C16F4B" w:rsidRPr="00C16F4B">
              <w:rPr>
                <w:rFonts w:cs="Arial"/>
                <w:szCs w:val="22"/>
                <w:lang w:eastAsia="de-DE"/>
              </w:rPr>
              <w:t xml:space="preserve"> </w:t>
            </w:r>
          </w:p>
        </w:tc>
      </w:tr>
      <w:tr w:rsidR="00C16F4B" w:rsidRPr="00D12003" w:rsidTr="00C16F4B">
        <w:tc>
          <w:tcPr>
            <w:tcW w:w="10597" w:type="dxa"/>
            <w:tcBorders>
              <w:top w:val="nil"/>
              <w:left w:val="single" w:sz="4" w:space="0" w:color="auto"/>
              <w:bottom w:val="single" w:sz="4" w:space="0" w:color="auto"/>
              <w:right w:val="single" w:sz="4" w:space="0" w:color="auto"/>
            </w:tcBorders>
            <w:tcMar>
              <w:top w:w="57" w:type="dxa"/>
              <w:bottom w:w="57" w:type="dxa"/>
            </w:tcMar>
          </w:tcPr>
          <w:p w:rsidR="00C16F4B" w:rsidRPr="00D12003" w:rsidRDefault="00934FF6" w:rsidP="00C16F4B">
            <w:pPr>
              <w:spacing w:before="40" w:line="240" w:lineRule="auto"/>
              <w:rPr>
                <w:rFonts w:cs="Arial"/>
                <w:szCs w:val="22"/>
                <w:lang w:eastAsia="de-DE"/>
              </w:rPr>
            </w:pPr>
            <w:r>
              <w:rPr>
                <w:rFonts w:cs="Arial"/>
                <w:szCs w:val="22"/>
                <w:lang w:eastAsia="de-DE"/>
              </w:rPr>
              <w:t>---</w:t>
            </w:r>
          </w:p>
        </w:tc>
      </w:tr>
    </w:tbl>
    <w:p w:rsidR="00C500DB" w:rsidRDefault="00C500DB" w:rsidP="00C500DB">
      <w:pPr>
        <w:rPr>
          <w:lang w:eastAsia="de-DE"/>
        </w:rPr>
      </w:pPr>
      <w:r>
        <w:rPr>
          <w:lang w:eastAsia="de-DE"/>
        </w:rPr>
        <w:br w:type="page"/>
      </w:r>
    </w:p>
    <w:p w:rsidR="00C500DB" w:rsidRPr="00DA4819" w:rsidRDefault="00C500DB" w:rsidP="00C500DB">
      <w:pPr>
        <w:pBdr>
          <w:top w:val="single" w:sz="4" w:space="1" w:color="auto"/>
          <w:left w:val="single" w:sz="4" w:space="4" w:color="auto"/>
          <w:bottom w:val="single" w:sz="4" w:space="1" w:color="auto"/>
          <w:right w:val="single" w:sz="4" w:space="4" w:color="auto"/>
        </w:pBdr>
        <w:spacing w:line="240" w:lineRule="auto"/>
        <w:jc w:val="center"/>
        <w:rPr>
          <w:b/>
        </w:rPr>
      </w:pPr>
      <w:r w:rsidRPr="00DA4819">
        <w:rPr>
          <w:b/>
        </w:rPr>
        <w:lastRenderedPageBreak/>
        <w:t>Ausfüllhinweise</w:t>
      </w:r>
      <w:r>
        <w:rPr>
          <w:b/>
        </w:rPr>
        <w:t xml:space="preserve"> zum Formular</w:t>
      </w:r>
    </w:p>
    <w:p w:rsidR="00C500DB" w:rsidRPr="0028381E" w:rsidRDefault="00C500DB" w:rsidP="00C500DB">
      <w:pPr>
        <w:spacing w:before="240" w:line="240" w:lineRule="auto"/>
        <w:rPr>
          <w:rFonts w:cs="Arial"/>
          <w:b/>
          <w:szCs w:val="20"/>
          <w:lang w:eastAsia="de-DE"/>
        </w:rPr>
      </w:pPr>
      <w:r w:rsidRPr="0028381E">
        <w:rPr>
          <w:rFonts w:cs="Arial"/>
          <w:b/>
          <w:szCs w:val="20"/>
          <w:lang w:eastAsia="de-DE"/>
        </w:rPr>
        <w:t>A) Allgemeines</w:t>
      </w:r>
    </w:p>
    <w:p w:rsidR="00C500DB" w:rsidRDefault="00C500DB" w:rsidP="00C500DB">
      <w:pPr>
        <w:pStyle w:val="Listenabsatz"/>
        <w:numPr>
          <w:ilvl w:val="0"/>
          <w:numId w:val="19"/>
        </w:numPr>
        <w:spacing w:line="240" w:lineRule="auto"/>
        <w:rPr>
          <w:rFonts w:cs="Arial"/>
          <w:szCs w:val="20"/>
          <w:lang w:eastAsia="de-DE"/>
        </w:rPr>
      </w:pPr>
      <w:r w:rsidRPr="0075601B">
        <w:rPr>
          <w:rFonts w:cs="Arial"/>
          <w:szCs w:val="20"/>
          <w:lang w:eastAsia="de-DE"/>
        </w:rPr>
        <w:t>Der Begriff „</w:t>
      </w:r>
      <w:r w:rsidRPr="00891671">
        <w:rPr>
          <w:rFonts w:cs="Arial"/>
          <w:b/>
          <w:szCs w:val="20"/>
          <w:lang w:eastAsia="de-DE"/>
        </w:rPr>
        <w:t>Daten</w:t>
      </w:r>
      <w:r w:rsidRPr="0075601B">
        <w:rPr>
          <w:rFonts w:cs="Arial"/>
          <w:szCs w:val="20"/>
          <w:lang w:eastAsia="de-DE"/>
        </w:rPr>
        <w:t>“ steht in diesem Formular für „personenbezogene Daten“.</w:t>
      </w:r>
    </w:p>
    <w:p w:rsidR="00C500DB" w:rsidRDefault="00C500DB" w:rsidP="00C500DB">
      <w:pPr>
        <w:pStyle w:val="Listenabsatz"/>
        <w:numPr>
          <w:ilvl w:val="0"/>
          <w:numId w:val="19"/>
        </w:numPr>
        <w:spacing w:line="240" w:lineRule="auto"/>
        <w:rPr>
          <w:rFonts w:cs="Arial"/>
          <w:szCs w:val="20"/>
          <w:lang w:eastAsia="de-DE"/>
        </w:rPr>
      </w:pPr>
      <w:r>
        <w:rPr>
          <w:rFonts w:cs="Arial"/>
          <w:szCs w:val="20"/>
          <w:lang w:eastAsia="de-DE"/>
        </w:rPr>
        <w:t>Der Begriff „</w:t>
      </w:r>
      <w:r w:rsidRPr="00891671">
        <w:rPr>
          <w:rFonts w:cs="Arial"/>
          <w:b/>
          <w:szCs w:val="20"/>
          <w:lang w:eastAsia="de-DE"/>
        </w:rPr>
        <w:t>DSFA</w:t>
      </w:r>
      <w:r>
        <w:rPr>
          <w:rFonts w:cs="Arial"/>
          <w:szCs w:val="20"/>
          <w:lang w:eastAsia="de-DE"/>
        </w:rPr>
        <w:t>“ wird in diesem Formular für „DSFA-Bericht“ verwendet</w:t>
      </w:r>
    </w:p>
    <w:p w:rsidR="00C500DB" w:rsidRDefault="00C500DB" w:rsidP="00C500DB">
      <w:pPr>
        <w:pStyle w:val="Listenabsatz"/>
        <w:numPr>
          <w:ilvl w:val="0"/>
          <w:numId w:val="19"/>
        </w:numPr>
        <w:spacing w:line="240" w:lineRule="auto"/>
        <w:ind w:left="714" w:hanging="357"/>
        <w:rPr>
          <w:rFonts w:cs="Arial"/>
          <w:szCs w:val="20"/>
          <w:lang w:eastAsia="de-DE"/>
        </w:rPr>
      </w:pPr>
      <w:r>
        <w:rPr>
          <w:rFonts w:cs="Arial"/>
          <w:szCs w:val="20"/>
          <w:lang w:eastAsia="de-DE"/>
        </w:rPr>
        <w:t xml:space="preserve">Parameter des Einzelfalls werden in </w:t>
      </w:r>
      <w:r w:rsidRPr="00891671">
        <w:rPr>
          <w:rFonts w:cs="Arial"/>
          <w:b/>
          <w:szCs w:val="20"/>
          <w:lang w:eastAsia="de-DE"/>
        </w:rPr>
        <w:t>spitzen Klammern</w:t>
      </w:r>
      <w:r>
        <w:rPr>
          <w:rFonts w:cs="Arial"/>
          <w:szCs w:val="20"/>
          <w:lang w:eastAsia="de-DE"/>
        </w:rPr>
        <w:t xml:space="preserve"> angegeben, z.B. „&lt;Name&gt;“</w:t>
      </w:r>
    </w:p>
    <w:p w:rsidR="00C500DB" w:rsidRPr="0028381E" w:rsidRDefault="00C500DB" w:rsidP="00C500DB">
      <w:pPr>
        <w:spacing w:before="240"/>
        <w:rPr>
          <w:rFonts w:cs="Arial"/>
          <w:b/>
          <w:szCs w:val="20"/>
          <w:lang w:eastAsia="de-DE"/>
        </w:rPr>
      </w:pPr>
      <w:r w:rsidRPr="0028381E">
        <w:rPr>
          <w:rFonts w:cs="Arial"/>
          <w:b/>
          <w:szCs w:val="20"/>
          <w:lang w:eastAsia="de-DE"/>
        </w:rPr>
        <w:t>B) Hinweise zu 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C500DB" w:rsidRPr="00F02E31" w:rsidTr="00C500DB">
        <w:trPr>
          <w:trHeight w:val="397"/>
          <w:tblHeader/>
        </w:trPr>
        <w:tc>
          <w:tcPr>
            <w:tcW w:w="1129" w:type="dxa"/>
            <w:shd w:val="clear" w:color="auto" w:fill="7B7B7B"/>
            <w:vAlign w:val="center"/>
          </w:tcPr>
          <w:p w:rsidR="00C500DB" w:rsidRPr="00DA4819" w:rsidRDefault="00C500DB" w:rsidP="00C500DB">
            <w:pPr>
              <w:spacing w:line="240" w:lineRule="auto"/>
              <w:jc w:val="center"/>
              <w:rPr>
                <w:rFonts w:cs="Arial"/>
                <w:color w:val="FFFFFF"/>
              </w:rPr>
            </w:pPr>
            <w:r>
              <w:rPr>
                <w:rFonts w:cs="Arial"/>
                <w:color w:val="FFFFFF"/>
              </w:rPr>
              <w:t>Punkt</w:t>
            </w:r>
          </w:p>
        </w:tc>
        <w:tc>
          <w:tcPr>
            <w:tcW w:w="9477" w:type="dxa"/>
            <w:shd w:val="clear" w:color="auto" w:fill="7B7B7B"/>
            <w:vAlign w:val="center"/>
          </w:tcPr>
          <w:p w:rsidR="00C500DB" w:rsidRPr="00DA4819" w:rsidRDefault="00C500DB" w:rsidP="00C500DB">
            <w:pPr>
              <w:keepNext/>
              <w:spacing w:line="240" w:lineRule="auto"/>
              <w:rPr>
                <w:rFonts w:cs="Arial"/>
                <w:color w:val="FFFFFF"/>
              </w:rPr>
            </w:pPr>
            <w:r>
              <w:rPr>
                <w:rFonts w:cs="Arial"/>
                <w:color w:val="FFFFFF"/>
              </w:rPr>
              <w:t>Ausfüllhinweis</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1.1.1</w:t>
            </w:r>
          </w:p>
        </w:tc>
        <w:tc>
          <w:tcPr>
            <w:tcW w:w="9477" w:type="dxa"/>
            <w:shd w:val="clear" w:color="auto" w:fill="auto"/>
            <w:vAlign w:val="center"/>
          </w:tcPr>
          <w:p w:rsidR="00C500DB" w:rsidRDefault="00C500DB" w:rsidP="00C500DB">
            <w:pPr>
              <w:spacing w:before="120" w:after="120" w:line="240" w:lineRule="auto"/>
            </w:pPr>
            <w:r>
              <w:t xml:space="preserve">Angabe der </w:t>
            </w:r>
            <w:r w:rsidRPr="00426B63">
              <w:rPr>
                <w:b/>
              </w:rPr>
              <w:t>an der DSFA beteiligten Personen</w:t>
            </w:r>
            <w:r>
              <w:t xml:space="preserve"> mit ihrem Namen und ihrer ausgeübten Rolle(n). Die Anzahl der beteiligten Personen kann je nach Komplexität des betrachteten Verarbeitungsvorgangs erheblich schwanken. Typische Rollen bei der DSFA-Durchführung sind:</w:t>
            </w:r>
          </w:p>
          <w:p w:rsidR="00C500DB" w:rsidRDefault="00C500DB" w:rsidP="00C500DB">
            <w:pPr>
              <w:pStyle w:val="Listenabsatz"/>
              <w:numPr>
                <w:ilvl w:val="0"/>
                <w:numId w:val="21"/>
              </w:numPr>
              <w:spacing w:before="120" w:after="120" w:line="240" w:lineRule="auto"/>
            </w:pPr>
            <w:r>
              <w:t>Auftraggeber/in (Person, die für die DSFA insgesamt zuständig ist und diese insbesondere auch aktiviert)</w:t>
            </w:r>
          </w:p>
          <w:p w:rsidR="00C500DB" w:rsidRDefault="00C500DB" w:rsidP="00C500DB">
            <w:pPr>
              <w:pStyle w:val="Listenabsatz"/>
              <w:numPr>
                <w:ilvl w:val="0"/>
                <w:numId w:val="21"/>
              </w:numPr>
              <w:spacing w:before="120" w:after="120" w:line="240" w:lineRule="auto"/>
            </w:pPr>
            <w:r>
              <w:t>Federführung (falls man die DSFA-Durchführung als (Klein-)Projekt versteht, entspricht das Aufgabenprofil der Federführung dem einer Projektleitung)</w:t>
            </w:r>
          </w:p>
          <w:p w:rsidR="00C500DB" w:rsidRDefault="00C500DB" w:rsidP="00C500DB">
            <w:pPr>
              <w:pStyle w:val="Listenabsatz"/>
              <w:numPr>
                <w:ilvl w:val="0"/>
                <w:numId w:val="21"/>
              </w:numPr>
              <w:spacing w:before="120" w:after="120" w:line="240" w:lineRule="auto"/>
            </w:pPr>
            <w:r>
              <w:t>Vertretung Auftraggeber/in (naheliegend ist, dass ein Vertreter der Fachlichkeit, die den betroffenen Verarbeitungsvorgang gestaltet und beschreibt, diese Rolle wahrnimmt)</w:t>
            </w:r>
          </w:p>
          <w:p w:rsidR="00C500DB" w:rsidRDefault="00C500DB" w:rsidP="00C500DB">
            <w:pPr>
              <w:pStyle w:val="Listenabsatz"/>
              <w:numPr>
                <w:ilvl w:val="0"/>
                <w:numId w:val="21"/>
              </w:numPr>
              <w:spacing w:before="120" w:after="120" w:line="240" w:lineRule="auto"/>
            </w:pPr>
            <w:r>
              <w:t>Vertretung IT-Bereich (bei einer DSFA werden zumeist auch die klassischen IT-Sicherheitsziele und die Risikolage der betroffenen IT-Infrastruktur als wesentliche Aspekte mit behandelt)</w:t>
            </w:r>
          </w:p>
          <w:p w:rsidR="00C500DB" w:rsidRDefault="00C500DB" w:rsidP="00C500DB">
            <w:pPr>
              <w:pStyle w:val="Listenabsatz"/>
              <w:numPr>
                <w:ilvl w:val="0"/>
                <w:numId w:val="21"/>
              </w:numPr>
              <w:spacing w:before="120" w:after="120" w:line="240" w:lineRule="auto"/>
            </w:pPr>
            <w:r>
              <w:t>Beratung (naheliegend hierfür ist der Datenschutzbeauftragte)</w:t>
            </w:r>
          </w:p>
          <w:p w:rsidR="00C500DB" w:rsidRDefault="00C500DB" w:rsidP="00C500DB">
            <w:pPr>
              <w:pStyle w:val="Listenabsatz"/>
              <w:numPr>
                <w:ilvl w:val="0"/>
                <w:numId w:val="21"/>
              </w:numPr>
              <w:spacing w:before="120" w:after="120" w:line="240" w:lineRule="auto"/>
            </w:pPr>
            <w:r>
              <w:t>Review (als Qualitätssicherungsmaßnahme ist es oft sinnvoll, eine in der Materie kompetente Person, die bei der DSFA-Erstellung selbst nicht beteiligt war, die DSFA insbesondere im Hinblick auf Logik, Plausibilität, Verständlichkeit und Vollständigkeit überprüfen zu lassen)</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1.1.2</w:t>
            </w:r>
          </w:p>
        </w:tc>
        <w:tc>
          <w:tcPr>
            <w:tcW w:w="9477" w:type="dxa"/>
            <w:shd w:val="clear" w:color="auto" w:fill="auto"/>
            <w:vAlign w:val="center"/>
          </w:tcPr>
          <w:p w:rsidR="00C500DB" w:rsidRPr="00C31AD1" w:rsidRDefault="00C500DB" w:rsidP="00C500DB">
            <w:pPr>
              <w:spacing w:before="120" w:after="120" w:line="240" w:lineRule="auto"/>
            </w:pPr>
            <w:r>
              <w:t>Der mögliche Standard-</w:t>
            </w:r>
            <w:r w:rsidRPr="00C5119C">
              <w:rPr>
                <w:b/>
              </w:rPr>
              <w:t>Status der DSFA</w:t>
            </w:r>
            <w:r>
              <w:t xml:space="preserve"> umfasst auch eine Aktivierung und Deaktivierung. Vor dem Hintergrund der DSFA-Skalierbarkeit wurde der neutrale Begriff „Aktivierung“ gewählt, nicht stärker formalisierte Begriffe wie z.B. „Freigabe“. Eine Deaktivierung kommt etwa in Betracht, wenn die DSFA-Erforderlichkeit wegfällt oder die DSFA durch eine andere DSFA ersetzt wird, bei der die weitere Fortsetzung der DSFA-</w:t>
            </w:r>
            <w:proofErr w:type="spellStart"/>
            <w:r>
              <w:t>Versionierung</w:t>
            </w:r>
            <w:proofErr w:type="spellEnd"/>
            <w:r>
              <w:t xml:space="preserve"> nicht sinnvoll erscheint (z.B. neue DSFA betrachtet ein anderen Zuschnitt des Verarbeitungsvorgangs).</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1.1.3</w:t>
            </w:r>
          </w:p>
        </w:tc>
        <w:tc>
          <w:tcPr>
            <w:tcW w:w="9477" w:type="dxa"/>
            <w:shd w:val="clear" w:color="auto" w:fill="auto"/>
            <w:vAlign w:val="center"/>
          </w:tcPr>
          <w:p w:rsidR="00C500DB" w:rsidRPr="00C31AD1" w:rsidRDefault="00C500DB" w:rsidP="00C500DB">
            <w:pPr>
              <w:spacing w:before="120" w:after="120" w:line="240" w:lineRule="auto"/>
            </w:pPr>
            <w:r>
              <w:t xml:space="preserve">Optionale </w:t>
            </w:r>
            <w:r w:rsidRPr="00C5119C">
              <w:rPr>
                <w:b/>
              </w:rPr>
              <w:t>Anmerkungen zum festgelegten Status</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1.1.4</w:t>
            </w:r>
          </w:p>
        </w:tc>
        <w:tc>
          <w:tcPr>
            <w:tcW w:w="9477" w:type="dxa"/>
            <w:shd w:val="clear" w:color="auto" w:fill="auto"/>
            <w:vAlign w:val="center"/>
          </w:tcPr>
          <w:p w:rsidR="00C500DB" w:rsidRDefault="00C500DB" w:rsidP="00C500DB">
            <w:pPr>
              <w:spacing w:before="120" w:after="120" w:line="240" w:lineRule="auto"/>
            </w:pPr>
            <w:r>
              <w:t xml:space="preserve">Angabe der </w:t>
            </w:r>
            <w:r w:rsidRPr="00DB072F">
              <w:rPr>
                <w:b/>
              </w:rPr>
              <w:t>Kontaktdaten</w:t>
            </w:r>
            <w:r>
              <w:t xml:space="preserve"> des </w:t>
            </w:r>
            <w:r w:rsidRPr="00DB072F">
              <w:rPr>
                <w:b/>
              </w:rPr>
              <w:t>Datenschutzbeauftragten</w:t>
            </w:r>
            <w:r>
              <w:t xml:space="preserve"> bzw. der Datenschutzbeauftragten: </w:t>
            </w:r>
            <w:r w:rsidRPr="00DB072F">
              <w:t>Name, dienstliche Anschrift</w:t>
            </w:r>
            <w:r>
              <w:t>, E-Mail-Adresse, Telefonnummer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_Ref16237160 \r \h </w:instrText>
            </w:r>
            <w:r>
              <w:fldChar w:fldCharType="separate"/>
            </w:r>
            <w:r w:rsidR="009D438A">
              <w:t>1.2</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Der Unterschied zwischen einer </w:t>
            </w:r>
            <w:r w:rsidRPr="00C5119C">
              <w:rPr>
                <w:b/>
              </w:rPr>
              <w:t>Anlage und einem Verweis</w:t>
            </w:r>
            <w:r>
              <w:t xml:space="preserve"> zur DSFA ist, dass die Anlage fest und ausschließlich zur DSFA gehört, während die verwiesenen Dokumente auch in anderen Zusammenhängen verwendet werden (Mehrfachverwendung).</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_Ref16237170 \r \h </w:instrText>
            </w:r>
            <w:r>
              <w:fldChar w:fldCharType="separate"/>
            </w:r>
            <w:r w:rsidR="009D438A">
              <w:t>1.3</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In der </w:t>
            </w:r>
            <w:r w:rsidRPr="000D17C1">
              <w:rPr>
                <w:b/>
              </w:rPr>
              <w:t>Änderungshistorie</w:t>
            </w:r>
            <w:r>
              <w:t xml:space="preserve"> werden die wesentlichen Änderungen der DSFA nachvollziehbar festgehalten.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_Ref16237180 \r \h </w:instrText>
            </w:r>
            <w:r>
              <w:fldChar w:fldCharType="separate"/>
            </w:r>
            <w:r w:rsidR="009D438A">
              <w:t>1.4</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Da die DSFA regelmäßig hinsichtlich eines inzwischen eingetretenen Änderungsbedarfs überprüft werden sollte, kann hier ein </w:t>
            </w:r>
            <w:r w:rsidRPr="000D17C1">
              <w:rPr>
                <w:b/>
              </w:rPr>
              <w:t>routinemäßiges Überprüfungsdatum</w:t>
            </w:r>
            <w:r>
              <w:t xml:space="preserve"> eingetragen werden.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_Ref7782019 \r \h </w:instrText>
            </w:r>
            <w:r>
              <w:fldChar w:fldCharType="separate"/>
            </w:r>
            <w:r w:rsidR="009D438A">
              <w:t>2.1.1</w:t>
            </w:r>
            <w:r>
              <w:fldChar w:fldCharType="end"/>
            </w:r>
          </w:p>
        </w:tc>
        <w:tc>
          <w:tcPr>
            <w:tcW w:w="9477" w:type="dxa"/>
            <w:shd w:val="clear" w:color="auto" w:fill="auto"/>
            <w:vAlign w:val="center"/>
          </w:tcPr>
          <w:p w:rsidR="00C500DB" w:rsidRDefault="00C500DB" w:rsidP="00C500DB">
            <w:pPr>
              <w:spacing w:before="120" w:after="120" w:line="240" w:lineRule="auto"/>
            </w:pPr>
            <w:r w:rsidRPr="00C31AD1">
              <w:t>Geben Sie einen kurzen</w:t>
            </w:r>
            <w:r>
              <w:t xml:space="preserve"> </w:t>
            </w:r>
            <w:r w:rsidRPr="00C31AD1">
              <w:rPr>
                <w:b/>
              </w:rPr>
              <w:t>beschreibenden Überblick über die geplante Verarbeitung</w:t>
            </w:r>
            <w:r w:rsidRPr="00C31AD1">
              <w:t>, ihre Art, ih</w:t>
            </w:r>
            <w:r>
              <w:t>ren Umfang, ihren Kontext,</w:t>
            </w:r>
            <w:r w:rsidRPr="00C31AD1">
              <w:t xml:space="preserve"> ihre Beteiligten</w:t>
            </w:r>
            <w:r>
              <w:t xml:space="preserve"> </w:t>
            </w:r>
            <w:proofErr w:type="spellStart"/>
            <w:r>
              <w:t>u.s.w</w:t>
            </w:r>
            <w:proofErr w:type="spellEnd"/>
            <w:proofErr w:type="gramStart"/>
            <w:r>
              <w:t>.</w:t>
            </w:r>
            <w:r w:rsidRPr="00C31AD1">
              <w:t>.</w:t>
            </w:r>
            <w:proofErr w:type="gramEnd"/>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_Ref7780600 \r \h </w:instrText>
            </w:r>
            <w:r>
              <w:fldChar w:fldCharType="separate"/>
            </w:r>
            <w:r w:rsidR="009D438A">
              <w:t>2.1.2</w:t>
            </w:r>
            <w:r>
              <w:fldChar w:fldCharType="end"/>
            </w:r>
          </w:p>
        </w:tc>
        <w:tc>
          <w:tcPr>
            <w:tcW w:w="9477" w:type="dxa"/>
            <w:shd w:val="clear" w:color="auto" w:fill="auto"/>
            <w:vAlign w:val="center"/>
          </w:tcPr>
          <w:p w:rsidR="00C500DB" w:rsidRPr="0057021C" w:rsidRDefault="00C500DB" w:rsidP="00C500DB">
            <w:pPr>
              <w:spacing w:before="120" w:after="120" w:line="240" w:lineRule="auto"/>
            </w:pPr>
            <w:r>
              <w:t xml:space="preserve">Voraussetzung für eine rechtskonforme Datenverarbeitung ist eine rechtskonforme </w:t>
            </w:r>
            <w:r w:rsidRPr="00C055E3">
              <w:rPr>
                <w:b/>
              </w:rPr>
              <w:t>Zwecksetzung</w:t>
            </w:r>
            <w:r>
              <w:t xml:space="preserve"> (vgl. Art. 5 Abs. 1 Buchst. b DSGVO). Eine sich daraus ergebende Zweckdefinition ist </w:t>
            </w:r>
            <w:r>
              <w:lastRenderedPageBreak/>
              <w:t>wiederum die Voraussetzung dafür, die erforderlichen Daten und die Angemessenheit der Prozesse einer Verarbeitung bestimmen zu können. Der ausgewiesene Zweck einer Verarbeitung erlaubt eine logische und praktische Abgrenzung bzw. Trennung einer Verarbeitung von anderen Verarbeitungen.</w:t>
            </w:r>
          </w:p>
        </w:tc>
      </w:tr>
      <w:tr w:rsidR="00C500DB" w:rsidRPr="00F02E31" w:rsidTr="00C500DB">
        <w:tc>
          <w:tcPr>
            <w:tcW w:w="1129" w:type="dxa"/>
            <w:shd w:val="clear" w:color="auto" w:fill="auto"/>
            <w:vAlign w:val="center"/>
          </w:tcPr>
          <w:p w:rsidR="00C500DB" w:rsidRDefault="00C500DB" w:rsidP="00C500DB">
            <w:pPr>
              <w:spacing w:line="240" w:lineRule="auto"/>
              <w:jc w:val="center"/>
            </w:pPr>
            <w:r>
              <w:lastRenderedPageBreak/>
              <w:fldChar w:fldCharType="begin"/>
            </w:r>
            <w:r>
              <w:instrText xml:space="preserve"> REF _Ref7781072 \r \h </w:instrText>
            </w:r>
            <w:r>
              <w:fldChar w:fldCharType="separate"/>
            </w:r>
            <w:r w:rsidR="009D438A">
              <w:t>2.1.3</w:t>
            </w:r>
            <w:r>
              <w:fldChar w:fldCharType="end"/>
            </w:r>
          </w:p>
        </w:tc>
        <w:tc>
          <w:tcPr>
            <w:tcW w:w="9477" w:type="dxa"/>
            <w:shd w:val="clear" w:color="auto" w:fill="auto"/>
            <w:vAlign w:val="center"/>
          </w:tcPr>
          <w:p w:rsidR="00C500DB" w:rsidRPr="0057021C" w:rsidRDefault="00C500DB" w:rsidP="00C500DB">
            <w:pPr>
              <w:spacing w:before="120" w:after="120" w:line="240" w:lineRule="auto"/>
            </w:pPr>
            <w:r w:rsidRPr="00D37EF3">
              <w:t xml:space="preserve">Soweit keine bereichsspezifische gesetzliche Regelung besteht, kommen als </w:t>
            </w:r>
            <w:r w:rsidRPr="00D37EF3">
              <w:rPr>
                <w:b/>
              </w:rPr>
              <w:t>Rechtsgrundlagen</w:t>
            </w:r>
            <w:r w:rsidRPr="00D37EF3">
              <w:t xml:space="preserve"> die Tatbestände nach </w:t>
            </w:r>
            <w:r>
              <w:t xml:space="preserve">Art. 4 Abs. 1 BayDSG, </w:t>
            </w:r>
            <w:r w:rsidRPr="00D37EF3">
              <w:t xml:space="preserve">Art. 6 </w:t>
            </w:r>
            <w:r>
              <w:t xml:space="preserve">Abs. 1 DSGVO </w:t>
            </w:r>
            <w:r w:rsidRPr="00D37EF3">
              <w:t>– bei besonderen Kategorien personenbezogener Daten in Verbindung mit Art. 9 DSGVO und Art. 8 BayDSG - in Betracht.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_Ref7783584 \r \h </w:instrText>
            </w:r>
            <w:r>
              <w:fldChar w:fldCharType="separate"/>
            </w:r>
            <w:r w:rsidR="009D438A">
              <w:t>2.1.4</w:t>
            </w:r>
            <w:r>
              <w:fldChar w:fldCharType="end"/>
            </w:r>
          </w:p>
        </w:tc>
        <w:tc>
          <w:tcPr>
            <w:tcW w:w="9477" w:type="dxa"/>
            <w:shd w:val="clear" w:color="auto" w:fill="auto"/>
            <w:vAlign w:val="center"/>
          </w:tcPr>
          <w:p w:rsidR="00C500DB" w:rsidRPr="00320BF3" w:rsidRDefault="00C500DB" w:rsidP="00C500DB">
            <w:pPr>
              <w:spacing w:before="120" w:after="120" w:line="240" w:lineRule="auto"/>
            </w:pPr>
            <w:r w:rsidRPr="00437DC4">
              <w:t xml:space="preserve">Beschreiben Sie die Maßnahmen, die sicherstellen sollen, dass die </w:t>
            </w:r>
            <w:r w:rsidRPr="00437DC4">
              <w:rPr>
                <w:b/>
              </w:rPr>
              <w:t>Einwilligung</w:t>
            </w:r>
            <w:r w:rsidRPr="00437DC4">
              <w:t xml:space="preserve"> der Betroffenen eingeholt wurde.</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_Ref7781882 \r \h </w:instrText>
            </w:r>
            <w:r>
              <w:fldChar w:fldCharType="separate"/>
            </w:r>
            <w:r w:rsidR="009D438A">
              <w:t>2.1.5</w:t>
            </w:r>
            <w:r>
              <w:fldChar w:fldCharType="end"/>
            </w:r>
          </w:p>
        </w:tc>
        <w:tc>
          <w:tcPr>
            <w:tcW w:w="9477" w:type="dxa"/>
            <w:shd w:val="clear" w:color="auto" w:fill="auto"/>
            <w:vAlign w:val="center"/>
          </w:tcPr>
          <w:p w:rsidR="00C500DB" w:rsidRPr="0057021C" w:rsidRDefault="00C500DB" w:rsidP="00C500DB">
            <w:pPr>
              <w:spacing w:before="120" w:after="120" w:line="240" w:lineRule="auto"/>
            </w:pPr>
            <w:r w:rsidRPr="00320BF3">
              <w:t xml:space="preserve">Listen Sie die für die Verarbeitung </w:t>
            </w:r>
            <w:r>
              <w:t xml:space="preserve">neben den Rechtsgrundlagen weiter </w:t>
            </w:r>
            <w:r w:rsidRPr="00320BF3">
              <w:t xml:space="preserve">geltenden </w:t>
            </w:r>
            <w:r w:rsidRPr="00320BF3">
              <w:rPr>
                <w:b/>
              </w:rPr>
              <w:t>Normen, Standards und Zertifizierungen</w:t>
            </w:r>
            <w:r w:rsidRPr="00320BF3">
              <w:t xml:space="preserve"> auf, die </w:t>
            </w:r>
            <w:r>
              <w:t>relevant</w:t>
            </w:r>
            <w:r w:rsidRPr="00320BF3">
              <w:t xml:space="preserve"> sind oder eingehalten</w:t>
            </w:r>
            <w:r>
              <w:t xml:space="preserve"> </w:t>
            </w:r>
            <w:r w:rsidRPr="00320BF3">
              <w:t>werden müssen, nicht zuletzt die genehmigten Verhalt</w:t>
            </w:r>
            <w:r>
              <w:t>ensregeln (vgl. Art. 40 der DSGVO</w:t>
            </w:r>
            <w:r w:rsidRPr="00320BF3">
              <w:t>) und Zertifizierungen zum Datenschutz (vgl. Art. 42</w:t>
            </w:r>
            <w:r>
              <w:t xml:space="preserve"> DSGVO</w:t>
            </w:r>
            <w:r w:rsidRPr="00320BF3">
              <w:t>)</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_Ref7782235 \r \h </w:instrText>
            </w:r>
            <w:r>
              <w:fldChar w:fldCharType="separate"/>
            </w:r>
            <w:r w:rsidR="009D438A">
              <w:t>2.1.6</w:t>
            </w:r>
            <w:r>
              <w:fldChar w:fldCharType="end"/>
            </w:r>
          </w:p>
        </w:tc>
        <w:tc>
          <w:tcPr>
            <w:tcW w:w="9477" w:type="dxa"/>
            <w:shd w:val="clear" w:color="auto" w:fill="auto"/>
            <w:vAlign w:val="center"/>
          </w:tcPr>
          <w:p w:rsidR="00C500DB" w:rsidRPr="0057021C" w:rsidRDefault="00C500DB" w:rsidP="00C500DB">
            <w:pPr>
              <w:spacing w:before="120" w:after="120" w:line="240" w:lineRule="auto"/>
            </w:pPr>
            <w:r>
              <w:t xml:space="preserve">Nennen und beschreiben Sie die </w:t>
            </w:r>
            <w:r w:rsidRPr="003777D3">
              <w:rPr>
                <w:b/>
              </w:rPr>
              <w:t>Zuständigkeiten folgender Beteiligten</w:t>
            </w:r>
            <w:r>
              <w:t>:</w:t>
            </w:r>
            <w:r>
              <w:br/>
              <w:t>- Verantwortlicher,</w:t>
            </w:r>
            <w:r>
              <w:br/>
              <w:t xml:space="preserve">- mögliche </w:t>
            </w:r>
            <w:proofErr w:type="spellStart"/>
            <w:r>
              <w:t>Auftragsverarbeiter</w:t>
            </w:r>
            <w:proofErr w:type="spellEnd"/>
            <w:r>
              <w:t>,</w:t>
            </w:r>
            <w:r>
              <w:br/>
              <w:t>- mögliche gemeinsame Verantwortliche sowie</w:t>
            </w:r>
            <w:r>
              <w:br/>
              <w:t xml:space="preserve">- Datenschutzbeauftragter. </w:t>
            </w:r>
          </w:p>
        </w:tc>
      </w:tr>
      <w:tr w:rsidR="00C500DB" w:rsidRPr="00F02E31" w:rsidTr="00C500DB">
        <w:tc>
          <w:tcPr>
            <w:tcW w:w="1129" w:type="dxa"/>
            <w:shd w:val="clear" w:color="auto" w:fill="auto"/>
            <w:vAlign w:val="center"/>
          </w:tcPr>
          <w:p w:rsidR="00C500DB" w:rsidRDefault="00C500DB" w:rsidP="00C500DB">
            <w:pPr>
              <w:spacing w:line="240" w:lineRule="auto"/>
              <w:jc w:val="center"/>
            </w:pPr>
            <w:r>
              <w:t>2.1.7</w:t>
            </w:r>
          </w:p>
        </w:tc>
        <w:tc>
          <w:tcPr>
            <w:tcW w:w="9477" w:type="dxa"/>
            <w:shd w:val="clear" w:color="auto" w:fill="auto"/>
            <w:vAlign w:val="center"/>
          </w:tcPr>
          <w:p w:rsidR="00C500DB" w:rsidRPr="0057021C" w:rsidRDefault="00C500DB" w:rsidP="00C500DB">
            <w:pPr>
              <w:spacing w:before="120" w:after="120" w:line="240" w:lineRule="auto"/>
            </w:pPr>
            <w:r>
              <w:t xml:space="preserve">Nennung der einzelnen </w:t>
            </w:r>
            <w:r w:rsidRPr="0083752D">
              <w:rPr>
                <w:b/>
              </w:rPr>
              <w:t xml:space="preserve">Pflichten des </w:t>
            </w:r>
            <w:proofErr w:type="spellStart"/>
            <w:r w:rsidRPr="0083752D">
              <w:rPr>
                <w:b/>
              </w:rPr>
              <w:t>Auftragsverarbeiters</w:t>
            </w:r>
            <w:proofErr w:type="spellEnd"/>
            <w:r>
              <w:t xml:space="preserve"> gegenüber dem Verantwortlichen bzw. Verweisung auf die bestehende Auftragsverarbeitungsvereinbarung (vgl. Punkt </w:t>
            </w:r>
            <w:r>
              <w:fldChar w:fldCharType="begin"/>
            </w:r>
            <w:r>
              <w:instrText xml:space="preserve"> REF _Ref16237160 \w \h </w:instrText>
            </w:r>
            <w:r>
              <w:fldChar w:fldCharType="separate"/>
            </w:r>
            <w:r w:rsidR="009D438A">
              <w:t>1.2</w:t>
            </w:r>
            <w:r>
              <w:fldChar w:fldCharType="end"/>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t>2.1.8</w:t>
            </w:r>
          </w:p>
        </w:tc>
        <w:tc>
          <w:tcPr>
            <w:tcW w:w="9477" w:type="dxa"/>
            <w:shd w:val="clear" w:color="auto" w:fill="auto"/>
            <w:vAlign w:val="center"/>
          </w:tcPr>
          <w:p w:rsidR="00C500DB" w:rsidRPr="0057021C" w:rsidRDefault="00C500DB" w:rsidP="00C500DB">
            <w:pPr>
              <w:spacing w:before="120" w:after="120" w:line="240" w:lineRule="auto"/>
            </w:pPr>
            <w:r>
              <w:t xml:space="preserve">Angabe, ob der Verantwortliche den </w:t>
            </w:r>
            <w:r w:rsidRPr="00AF2623">
              <w:rPr>
                <w:b/>
              </w:rPr>
              <w:t>Standpunkt der betroffenen Personen</w:t>
            </w:r>
            <w:r>
              <w:t xml:space="preserve"> oder ihrer Vertreter zur beabsichtigten Verarbeitung eingeholt hat oder nicht (dann Begründung).</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_Ref7779307 \r \h </w:instrText>
            </w:r>
            <w:r>
              <w:fldChar w:fldCharType="separate"/>
            </w:r>
            <w:r w:rsidR="009D438A">
              <w:t>2.2.1</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57021C">
              <w:t xml:space="preserve">Unter </w:t>
            </w:r>
            <w:r w:rsidRPr="00C055E3">
              <w:rPr>
                <w:b/>
              </w:rPr>
              <w:t>Kategorien personenbezogener Daten</w:t>
            </w:r>
            <w:r>
              <w:t xml:space="preserve"> </w:t>
            </w:r>
            <w:r w:rsidRPr="0057021C">
              <w:t>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_Ref7779547 \r \h </w:instrText>
            </w:r>
            <w:r>
              <w:fldChar w:fldCharType="separate"/>
            </w:r>
            <w:r w:rsidR="009D438A">
              <w:t>2.2.2</w:t>
            </w:r>
            <w:r>
              <w:fldChar w:fldCharType="end"/>
            </w:r>
          </w:p>
        </w:tc>
        <w:tc>
          <w:tcPr>
            <w:tcW w:w="9477" w:type="dxa"/>
            <w:shd w:val="clear" w:color="auto" w:fill="auto"/>
            <w:vAlign w:val="center"/>
          </w:tcPr>
          <w:p w:rsidR="00C500DB" w:rsidRDefault="00C500DB" w:rsidP="00C500DB">
            <w:pPr>
              <w:spacing w:before="120" w:after="120" w:line="240" w:lineRule="auto"/>
            </w:pPr>
            <w:r>
              <w:t xml:space="preserve">Zu beschreiben sind hier </w:t>
            </w:r>
            <w:r w:rsidRPr="0011516B">
              <w:rPr>
                <w:b/>
              </w:rPr>
              <w:t>Personengruppen, die von der Verarbeitung betroffen</w:t>
            </w:r>
            <w:r>
              <w:t xml:space="preserve"> sind. Beispiel: „Bauantragsteller“ oder „Beihilfeberechtigte und deren Angehörige“. </w:t>
            </w:r>
          </w:p>
          <w:p w:rsidR="00C500DB" w:rsidRPr="00F02E31" w:rsidRDefault="00C500DB" w:rsidP="00C500DB">
            <w:pPr>
              <w:spacing w:before="120" w:after="120" w:line="240" w:lineRule="auto"/>
            </w:pPr>
            <w:r>
              <w:t>Anzugeben sind auch Personengruppen innerhalb der öffentlichen Stellen, deren Daten verarbeitet werden. Beispiel: „Sachbearbeiter im Bauamt“.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_Ref7780563 \r \h </w:instrText>
            </w:r>
            <w:r>
              <w:fldChar w:fldCharType="separate"/>
            </w:r>
            <w:r w:rsidR="009D438A">
              <w:t>2.2.3</w:t>
            </w:r>
            <w:r>
              <w:fldChar w:fldCharType="end"/>
            </w:r>
          </w:p>
        </w:tc>
        <w:tc>
          <w:tcPr>
            <w:tcW w:w="9477" w:type="dxa"/>
            <w:shd w:val="clear" w:color="auto" w:fill="auto"/>
            <w:vAlign w:val="center"/>
          </w:tcPr>
          <w:p w:rsidR="00C500DB" w:rsidRPr="00F02E31" w:rsidRDefault="00C500DB" w:rsidP="00C500DB">
            <w:pPr>
              <w:spacing w:before="120" w:after="120" w:line="240" w:lineRule="auto"/>
            </w:pPr>
            <w:r>
              <w:t xml:space="preserve">Nach Art. 4 Nr. 9 DSGVO ist </w:t>
            </w:r>
            <w:r w:rsidRPr="0011516B">
              <w:rPr>
                <w:b/>
              </w:rPr>
              <w:t>Empfänger</w:t>
            </w:r>
            <w:r>
              <w:t xml:space="preserve"> „eine natürliche oder juristische Person, Behörde, Einrichtung oder andere Stelle, der personenbezogene Daten offengelegt werden, unabhängig davon, ob es sich bei ihr um einen Dritten handelt oder nicht“. Zu den Empfängern gehören daher auch </w:t>
            </w:r>
            <w:proofErr w:type="spellStart"/>
            <w:r>
              <w:t>Auftragsverarbeiter</w:t>
            </w:r>
            <w:proofErr w:type="spellEnd"/>
            <w:r>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_Ref7782982 \r \h </w:instrText>
            </w:r>
            <w:r>
              <w:fldChar w:fldCharType="separate"/>
            </w:r>
            <w:r w:rsidR="009D438A">
              <w:t>2.2.4</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03457F">
              <w:t>Präsentieren und beschreiben Sie die Funktionsweise und den Ablauf der Datenverarbeitung (von der Datensammlung bis zur Datenlöschung, sowie die verschiedenen Verarbeitungsschritte, Speicherung, etc.) zum Beispiel mit Hilfe eines Diagramm</w:t>
            </w:r>
            <w:r>
              <w:t>s</w:t>
            </w:r>
            <w:r w:rsidRPr="0003457F">
              <w:t xml:space="preserve"> der </w:t>
            </w:r>
            <w:r w:rsidRPr="0003457F">
              <w:rPr>
                <w:b/>
              </w:rPr>
              <w:t>Datenflüsse</w:t>
            </w:r>
            <w:r w:rsidRPr="0003457F">
              <w:t xml:space="preserve"> (fügen Sie es als Anhang hinzu) und einer detaillierten Beschreibung der </w:t>
            </w:r>
            <w:r w:rsidRPr="0003457F">
              <w:rPr>
                <w:b/>
              </w:rPr>
              <w:t>Prozesse</w:t>
            </w:r>
            <w:r w:rsidRPr="0003457F">
              <w: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lastRenderedPageBreak/>
              <w:fldChar w:fldCharType="begin"/>
            </w:r>
            <w:r>
              <w:instrText xml:space="preserve"> REF _Ref7783074 \r \h </w:instrText>
            </w:r>
            <w:r>
              <w:fldChar w:fldCharType="separate"/>
            </w:r>
            <w:r w:rsidR="009D438A">
              <w:t>2.2.5</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03457F">
              <w:t xml:space="preserve">Listen Sie die entsprechenden IT-Systeme und andere </w:t>
            </w:r>
            <w:r w:rsidRPr="008A035B">
              <w:rPr>
                <w:b/>
              </w:rPr>
              <w:t>Betriebsmittel</w:t>
            </w:r>
            <w:r w:rsidRPr="0003457F">
              <w:t xml:space="preserve"> auf (Betriebssysteme, Server, Fachanwendungen, Datenbankverwaltungssysteme, Office-</w:t>
            </w:r>
            <w:proofErr w:type="spellStart"/>
            <w:r w:rsidRPr="0003457F">
              <w:t>Suites</w:t>
            </w:r>
            <w:proofErr w:type="spellEnd"/>
            <w:r w:rsidRPr="0003457F">
              <w:t>, Ne</w:t>
            </w:r>
            <w:r>
              <w:t>tze, Protokolle, Konfigurationen, Papierakten</w:t>
            </w:r>
            <w:r w:rsidRPr="0003457F">
              <w:t xml:space="preserve"> usw.).</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_Ref8911407 \r \h </w:instrText>
            </w:r>
            <w:r>
              <w:fldChar w:fldCharType="separate"/>
            </w:r>
            <w:r w:rsidR="009D438A">
              <w:t>3.1.1</w:t>
            </w:r>
            <w:r>
              <w:fldChar w:fldCharType="end"/>
            </w:r>
          </w:p>
        </w:tc>
        <w:tc>
          <w:tcPr>
            <w:tcW w:w="9477" w:type="dxa"/>
            <w:shd w:val="clear" w:color="auto" w:fill="auto"/>
            <w:vAlign w:val="center"/>
          </w:tcPr>
          <w:p w:rsidR="00C500DB" w:rsidRPr="008A035B" w:rsidRDefault="00C500DB" w:rsidP="00C500DB">
            <w:pPr>
              <w:spacing w:before="120" w:after="120" w:line="240" w:lineRule="auto"/>
            </w:pPr>
            <w:r>
              <w:t xml:space="preserve">Begründung, warum auf Basis der entsprechenden Rechtsgrundlage die </w:t>
            </w:r>
            <w:r w:rsidRPr="0046157A">
              <w:rPr>
                <w:b/>
              </w:rPr>
              <w:t>Verarbeitung</w:t>
            </w:r>
            <w:r>
              <w:t xml:space="preserve"> personenbezogener Daten </w:t>
            </w:r>
            <w:r w:rsidRPr="0046157A">
              <w:rPr>
                <w:b/>
              </w:rPr>
              <w:t>zwingend erforderlich</w:t>
            </w:r>
            <w:r>
              <w:t xml:space="preserve"> ist und ein </w:t>
            </w:r>
            <w:r w:rsidRPr="0046157A">
              <w:rPr>
                <w:b/>
              </w:rPr>
              <w:t>verhältnismäßiges Mittel</w:t>
            </w:r>
            <w:r>
              <w:t xml:space="preserve"> darstellt, den angestrebten Zweck zu erreichen.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_Ref8911416 \r \h </w:instrText>
            </w:r>
            <w:r>
              <w:fldChar w:fldCharType="separate"/>
            </w:r>
            <w:r w:rsidR="009D438A">
              <w:t>3.1.2</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8A035B">
              <w:t xml:space="preserve">Erläutern Sie, warum alle </w:t>
            </w:r>
            <w:r w:rsidRPr="008A035B">
              <w:rPr>
                <w:b/>
              </w:rPr>
              <w:t xml:space="preserve">Daten für </w:t>
            </w:r>
            <w:r>
              <w:rPr>
                <w:b/>
              </w:rPr>
              <w:t>die</w:t>
            </w:r>
            <w:r w:rsidRPr="008A035B">
              <w:rPr>
                <w:b/>
              </w:rPr>
              <w:t xml:space="preserve"> Verarbeitung benötigt</w:t>
            </w:r>
            <w:r w:rsidRPr="008A035B">
              <w:t xml:space="preserve"> werden.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_Ref7783235 \r \h </w:instrText>
            </w:r>
            <w:r>
              <w:fldChar w:fldCharType="separate"/>
            </w:r>
            <w:r w:rsidR="009D438A">
              <w:t>3.1.3</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8A035B">
              <w:t xml:space="preserve">Beschreiben Sie, welche Schritte unternommen wurden, um die </w:t>
            </w:r>
            <w:r w:rsidRPr="008A035B">
              <w:rPr>
                <w:b/>
              </w:rPr>
              <w:t>Qualität der Daten</w:t>
            </w:r>
            <w:r w:rsidRPr="008A035B">
              <w:t xml:space="preserve"> sicherzustellen.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_Ref7783250 \r \h </w:instrText>
            </w:r>
            <w:r>
              <w:fldChar w:fldCharType="separate"/>
            </w:r>
            <w:r w:rsidR="009D438A">
              <w:t>3.1.4</w:t>
            </w:r>
            <w:r>
              <w:fldChar w:fldCharType="end"/>
            </w:r>
          </w:p>
        </w:tc>
        <w:tc>
          <w:tcPr>
            <w:tcW w:w="9477" w:type="dxa"/>
            <w:shd w:val="clear" w:color="auto" w:fill="auto"/>
            <w:vAlign w:val="center"/>
          </w:tcPr>
          <w:p w:rsidR="00C500DB" w:rsidRPr="00F02E31" w:rsidRDefault="00C500DB" w:rsidP="00C500DB">
            <w:pPr>
              <w:spacing w:before="120" w:after="120" w:line="240" w:lineRule="auto"/>
            </w:pPr>
            <w:r>
              <w:t xml:space="preserve">Nennen Sie die relevanten </w:t>
            </w:r>
            <w:r w:rsidRPr="005D7FF3">
              <w:rPr>
                <w:b/>
              </w:rPr>
              <w:t>Speicherdauern</w:t>
            </w:r>
            <w:r>
              <w:t xml:space="preserve"> und erklären Sie, warum die jeweilige Speicherdauer durch gesetzliche Anforderungen, andere Regelungen und/oder Verarbeitungsbedürfnisse gerechtfertigt ist.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_Ref7783491 \r \h </w:instrText>
            </w:r>
            <w:r>
              <w:fldChar w:fldCharType="separate"/>
            </w:r>
            <w:r w:rsidR="009D438A">
              <w:t>3.2.1</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437DC4">
              <w:t xml:space="preserve">Beschreiben Sie, welche </w:t>
            </w:r>
            <w:r w:rsidRPr="00437DC4">
              <w:rPr>
                <w:b/>
              </w:rPr>
              <w:t>Informationen den betroffenen Personen</w:t>
            </w:r>
            <w:r w:rsidRPr="00437DC4">
              <w:t xml:space="preserve"> auf welche Art und Weise zur Verfügung gestellt werden.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_Ref7783539 \r \h </w:instrText>
            </w:r>
            <w:r>
              <w:fldChar w:fldCharType="separate"/>
            </w:r>
            <w:r w:rsidR="009D438A">
              <w:t>3.2.2</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5D6C64">
              <w:t xml:space="preserve">Beschreiben Sie die Maßnahmen, mit denen betroffene Personen </w:t>
            </w:r>
            <w:r w:rsidRPr="004D1A0C">
              <w:rPr>
                <w:b/>
              </w:rPr>
              <w:t>Auskunft</w:t>
            </w:r>
            <w:r>
              <w:t xml:space="preserve"> zu ihren verarbeiteten Daten erhalten können (Identifizierung relevanter Daten,</w:t>
            </w:r>
            <w:r w:rsidRPr="005D6C64">
              <w:t xml:space="preserve"> Einsicht</w:t>
            </w:r>
            <w:r>
              <w:t xml:space="preserve">nahme, Datenübermittlung </w:t>
            </w:r>
            <w:proofErr w:type="spellStart"/>
            <w:r>
              <w:t>u.ä.</w:t>
            </w:r>
            <w:proofErr w:type="spellEnd"/>
            <w:r>
              <w:t>)</w:t>
            </w:r>
            <w:r w:rsidRPr="005D6C64">
              <w: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_Ref7783802 \r \h </w:instrText>
            </w:r>
            <w:r>
              <w:fldChar w:fldCharType="separate"/>
            </w:r>
            <w:r w:rsidR="009D438A">
              <w:t>3.2.3</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4D1A0C">
              <w:t xml:space="preserve">Beschreiben Sie die Regelungen, mit denen betroffene Personen ihre Daten </w:t>
            </w:r>
            <w:r w:rsidRPr="004D1A0C">
              <w:rPr>
                <w:b/>
              </w:rPr>
              <w:t>löschen</w:t>
            </w:r>
            <w:r w:rsidRPr="004D1A0C">
              <w:t xml:space="preserve">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_Ref7783882 \r \h </w:instrText>
            </w:r>
            <w:r>
              <w:fldChar w:fldCharType="separate"/>
            </w:r>
            <w:r w:rsidR="009D438A">
              <w:t>3.2.4</w:t>
            </w:r>
            <w:r>
              <w:fldChar w:fldCharType="end"/>
            </w:r>
          </w:p>
        </w:tc>
        <w:tc>
          <w:tcPr>
            <w:tcW w:w="9477" w:type="dxa"/>
            <w:shd w:val="clear" w:color="auto" w:fill="auto"/>
            <w:vAlign w:val="center"/>
          </w:tcPr>
          <w:p w:rsidR="00C500DB" w:rsidRPr="004D1A0C" w:rsidRDefault="00C500DB" w:rsidP="00C500DB">
            <w:pPr>
              <w:spacing w:before="120" w:after="120" w:line="240" w:lineRule="auto"/>
            </w:pPr>
            <w:r w:rsidRPr="004D1A0C">
              <w:t xml:space="preserve">Beschreiben Sie die Regelungen, mit denen betroffene Personen ihre Daten </w:t>
            </w:r>
            <w:r w:rsidRPr="004D1A0C">
              <w:rPr>
                <w:b/>
              </w:rPr>
              <w:t>berichtigt</w:t>
            </w:r>
            <w:r>
              <w:t xml:space="preserve"> lassen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_Ref7783892 \r \h </w:instrText>
            </w:r>
            <w:r>
              <w:fldChar w:fldCharType="separate"/>
            </w:r>
            <w:r w:rsidR="009D438A">
              <w:t>3.2.5</w:t>
            </w:r>
            <w:r>
              <w:fldChar w:fldCharType="end"/>
            </w:r>
          </w:p>
        </w:tc>
        <w:tc>
          <w:tcPr>
            <w:tcW w:w="9477" w:type="dxa"/>
            <w:shd w:val="clear" w:color="auto" w:fill="auto"/>
            <w:vAlign w:val="center"/>
          </w:tcPr>
          <w:p w:rsidR="00C500DB" w:rsidRPr="004D1A0C" w:rsidRDefault="00C500DB" w:rsidP="00C500DB">
            <w:pPr>
              <w:spacing w:before="120" w:after="120" w:line="240" w:lineRule="auto"/>
            </w:pPr>
            <w:r>
              <w:t>B</w:t>
            </w:r>
            <w:r w:rsidRPr="004D1A0C">
              <w:t xml:space="preserve">eschreiben Sie die Regelungen, mit denen betroffene Personen die Verarbeitung ihrer Daten </w:t>
            </w:r>
            <w:r w:rsidRPr="004D1A0C">
              <w:rPr>
                <w:b/>
              </w:rPr>
              <w:t>einschränken</w:t>
            </w:r>
            <w:r w:rsidRPr="004D1A0C">
              <w:t xml:space="preserve"> und ihr </w:t>
            </w:r>
            <w:r w:rsidRPr="004D1A0C">
              <w:rPr>
                <w:b/>
              </w:rPr>
              <w:t>widersprechen</w:t>
            </w:r>
            <w:r w:rsidRPr="004D1A0C">
              <w:t xml:space="preserve"> können</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_Ref7783899 \r \h </w:instrText>
            </w:r>
            <w:r>
              <w:fldChar w:fldCharType="separate"/>
            </w:r>
            <w:r w:rsidR="009D438A">
              <w:t>3.2.6</w:t>
            </w:r>
            <w:r>
              <w:fldChar w:fldCharType="end"/>
            </w:r>
          </w:p>
        </w:tc>
        <w:tc>
          <w:tcPr>
            <w:tcW w:w="9477" w:type="dxa"/>
            <w:shd w:val="clear" w:color="auto" w:fill="auto"/>
            <w:vAlign w:val="center"/>
          </w:tcPr>
          <w:p w:rsidR="00C500DB" w:rsidRPr="004D1A0C" w:rsidRDefault="00C500DB" w:rsidP="00C500DB">
            <w:pPr>
              <w:spacing w:before="120" w:after="120" w:line="240" w:lineRule="auto"/>
            </w:pPr>
            <w:r>
              <w:t>B</w:t>
            </w:r>
            <w:r w:rsidRPr="004D1A0C">
              <w:t>eschreiben Sie die Maßnahmen, mi</w:t>
            </w:r>
            <w:r>
              <w:t xml:space="preserve">t denen betroffene Personen ihr ggf. bestehendes Recht auf </w:t>
            </w:r>
            <w:r w:rsidRPr="00D0125A">
              <w:rPr>
                <w:b/>
              </w:rPr>
              <w:t>Datenübertrag</w:t>
            </w:r>
            <w:r>
              <w:rPr>
                <w:b/>
              </w:rPr>
              <w:t>barkeit</w:t>
            </w:r>
            <w:r>
              <w:t xml:space="preserve"> ausüben</w:t>
            </w:r>
            <w:r w:rsidRPr="004D1A0C">
              <w:t xml:space="preserve">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_Ref7784075 \r \h </w:instrText>
            </w:r>
            <w:r>
              <w:fldChar w:fldCharType="separate"/>
            </w:r>
            <w:r w:rsidR="009D438A">
              <w:t>4.1.1</w:t>
            </w:r>
            <w:r>
              <w:fldChar w:fldCharType="end"/>
            </w:r>
          </w:p>
        </w:tc>
        <w:tc>
          <w:tcPr>
            <w:tcW w:w="9477" w:type="dxa"/>
            <w:shd w:val="clear" w:color="auto" w:fill="auto"/>
            <w:vAlign w:val="center"/>
          </w:tcPr>
          <w:p w:rsidR="00C500DB" w:rsidRDefault="00C500DB" w:rsidP="00C500DB">
            <w:pPr>
              <w:spacing w:before="120" w:after="120" w:line="240" w:lineRule="auto"/>
            </w:pPr>
            <w:r>
              <w:t xml:space="preserve">Zum Nachweis der </w:t>
            </w:r>
            <w:r w:rsidRPr="003B59BF">
              <w:rPr>
                <w:b/>
              </w:rPr>
              <w:t>Erfüllung der SDM-Datensicherheitsziele</w:t>
            </w:r>
            <w:r>
              <w:t xml:space="preserve"> verweisen Sie auf die ausgefüllte Anlage </w:t>
            </w:r>
            <w:r>
              <w:rPr>
                <w:rFonts w:cs="Arial"/>
                <w:szCs w:val="22"/>
                <w:lang w:eastAsia="de-DE"/>
              </w:rPr>
              <w:t>Risikoanalyse Datensicherheitsziele oder stellen eine entsprechende Risikoanalyse dar.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_Ref7784280 \r \h </w:instrText>
            </w:r>
            <w:r>
              <w:fldChar w:fldCharType="separate"/>
            </w:r>
            <w:r w:rsidR="009D438A">
              <w:t>4.1.2</w:t>
            </w:r>
            <w:r>
              <w:fldChar w:fldCharType="end"/>
            </w:r>
          </w:p>
        </w:tc>
        <w:tc>
          <w:tcPr>
            <w:tcW w:w="9477" w:type="dxa"/>
            <w:shd w:val="clear" w:color="auto" w:fill="auto"/>
            <w:vAlign w:val="center"/>
          </w:tcPr>
          <w:p w:rsidR="00C500DB" w:rsidRDefault="00C500DB" w:rsidP="00C500DB">
            <w:pPr>
              <w:spacing w:before="120" w:after="120" w:line="240" w:lineRule="auto"/>
            </w:pPr>
            <w:r>
              <w:t xml:space="preserve">Zum Nachweis der </w:t>
            </w:r>
            <w:r w:rsidRPr="003B59BF">
              <w:rPr>
                <w:b/>
              </w:rPr>
              <w:t>Erf</w:t>
            </w:r>
            <w:r>
              <w:rPr>
                <w:b/>
              </w:rPr>
              <w:t>üllung der SDM-Schutzbedarf</w:t>
            </w:r>
            <w:r w:rsidRPr="003B59BF">
              <w:rPr>
                <w:b/>
              </w:rPr>
              <w:t>sziele</w:t>
            </w:r>
            <w:r>
              <w:t xml:space="preserve"> verweisen Sie auf die ausgefüllte Anlage </w:t>
            </w:r>
            <w:r>
              <w:rPr>
                <w:rFonts w:cs="Arial"/>
                <w:szCs w:val="22"/>
                <w:lang w:eastAsia="de-DE"/>
              </w:rPr>
              <w:t>Risikoanalyse Datensicherheitsziele oder stellen eine entsprechende Risikoanalyse dar.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_Ref7784340 \r \h </w:instrText>
            </w:r>
            <w:r>
              <w:fldChar w:fldCharType="separate"/>
            </w:r>
            <w:r w:rsidR="009D438A">
              <w:t>4.1.3</w:t>
            </w:r>
            <w:r>
              <w:fldChar w:fldCharType="end"/>
            </w:r>
          </w:p>
        </w:tc>
        <w:tc>
          <w:tcPr>
            <w:tcW w:w="9477" w:type="dxa"/>
            <w:shd w:val="clear" w:color="auto" w:fill="auto"/>
            <w:vAlign w:val="center"/>
          </w:tcPr>
          <w:p w:rsidR="00C500DB" w:rsidRDefault="00C500DB" w:rsidP="00C500DB">
            <w:pPr>
              <w:spacing w:before="120" w:after="120" w:line="240" w:lineRule="auto"/>
            </w:pPr>
            <w:r>
              <w:t xml:space="preserve">Stellen Sie summarisch dar, </w:t>
            </w:r>
            <w:r w:rsidRPr="003B59BF">
              <w:rPr>
                <w:b/>
              </w:rPr>
              <w:t>wie die Anforderungen der DSGVO durch die Verarbeitung eingehalten werden</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_Ref7784409 \r \h </w:instrText>
            </w:r>
            <w:r>
              <w:fldChar w:fldCharType="separate"/>
            </w:r>
            <w:r w:rsidR="009D438A">
              <w:t>4.1.4</w:t>
            </w:r>
            <w:r>
              <w:fldChar w:fldCharType="end"/>
            </w:r>
          </w:p>
        </w:tc>
        <w:tc>
          <w:tcPr>
            <w:tcW w:w="9477" w:type="dxa"/>
            <w:shd w:val="clear" w:color="auto" w:fill="auto"/>
            <w:vAlign w:val="center"/>
          </w:tcPr>
          <w:p w:rsidR="00C500DB" w:rsidRDefault="00C500DB" w:rsidP="00C500DB">
            <w:pPr>
              <w:spacing w:before="120" w:after="120" w:line="240" w:lineRule="auto"/>
            </w:pPr>
            <w:r>
              <w:t xml:space="preserve">Stellen Sie dar, ob und falls ja, wie die </w:t>
            </w:r>
            <w:r w:rsidRPr="003B59BF">
              <w:rPr>
                <w:b/>
              </w:rPr>
              <w:t>Abstimmung mit der zuständigen Datenschutzaufsichtsbehörde</w:t>
            </w:r>
            <w:r>
              <w:t xml:space="preserve"> mit welchen Ergebnissen erfolgt ist.</w:t>
            </w:r>
          </w:p>
        </w:tc>
      </w:tr>
    </w:tbl>
    <w:p w:rsidR="00C500DB" w:rsidRDefault="00C500DB" w:rsidP="00436384">
      <w:pPr>
        <w:pStyle w:val="Textkrper"/>
      </w:pPr>
    </w:p>
    <w:sectPr w:rsidR="00C500DB" w:rsidSect="00F11E41">
      <w:footerReference w:type="default" r:id="rId8"/>
      <w:footerReference w:type="first" r:id="rId9"/>
      <w:pgSz w:w="11907" w:h="16840" w:code="9"/>
      <w:pgMar w:top="1134" w:right="567" w:bottom="851" w:left="85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FF6" w:rsidRDefault="00D94FF6">
      <w:r>
        <w:separator/>
      </w:r>
    </w:p>
    <w:p w:rsidR="00D94FF6" w:rsidRDefault="00D94FF6"/>
    <w:p w:rsidR="00D94FF6" w:rsidRDefault="00D94FF6"/>
    <w:p w:rsidR="00D94FF6" w:rsidRDefault="00D94FF6" w:rsidP="0046150F"/>
  </w:endnote>
  <w:endnote w:type="continuationSeparator" w:id="0">
    <w:p w:rsidR="00D94FF6" w:rsidRDefault="00D94FF6">
      <w:r>
        <w:continuationSeparator/>
      </w:r>
    </w:p>
    <w:p w:rsidR="00D94FF6" w:rsidRDefault="00D94FF6"/>
    <w:p w:rsidR="00D94FF6" w:rsidRDefault="00D94FF6"/>
    <w:p w:rsidR="00D94FF6" w:rsidRDefault="00D94FF6"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40" w:rsidRPr="00C82E7A" w:rsidRDefault="00AA3540">
    <w:pPr>
      <w:pStyle w:val="Fuzeile"/>
      <w:rPr>
        <w:sz w:val="18"/>
        <w:szCs w:val="18"/>
      </w:rPr>
    </w:pPr>
    <w:r w:rsidRPr="00C82E7A">
      <w:rPr>
        <w:sz w:val="18"/>
        <w:szCs w:val="18"/>
      </w:rPr>
      <w:t>DSFA-Bericht</w:t>
    </w:r>
    <w:r>
      <w:rPr>
        <w:sz w:val="18"/>
        <w:szCs w:val="18"/>
      </w:rPr>
      <w:t xml:space="preserve"> (</w:t>
    </w:r>
    <w:proofErr w:type="spellStart"/>
    <w:r>
      <w:rPr>
        <w:sz w:val="18"/>
        <w:szCs w:val="18"/>
      </w:rPr>
      <w:t>Dok</w:t>
    </w:r>
    <w:proofErr w:type="spellEnd"/>
    <w:r>
      <w:rPr>
        <w:sz w:val="18"/>
        <w:szCs w:val="18"/>
      </w:rPr>
      <w:t xml:space="preserve">-ID: </w:t>
    </w:r>
    <w:r w:rsidRPr="00AA3540">
      <w:rPr>
        <w:sz w:val="18"/>
        <w:szCs w:val="18"/>
      </w:rPr>
      <w:t>222222</w:t>
    </w:r>
    <w:r>
      <w:rPr>
        <w:sz w:val="18"/>
        <w:szCs w:val="18"/>
      </w:rPr>
      <w:t>)</w:t>
    </w:r>
    <w:r w:rsidRPr="00C82E7A">
      <w:rPr>
        <w:sz w:val="18"/>
        <w:szCs w:val="18"/>
      </w:rPr>
      <w:tab/>
    </w:r>
    <w:r w:rsidRPr="00C82E7A">
      <w:rPr>
        <w:sz w:val="18"/>
        <w:szCs w:val="18"/>
      </w:rPr>
      <w:tab/>
    </w:r>
    <w:r w:rsidRPr="00C82E7A">
      <w:rPr>
        <w:sz w:val="18"/>
        <w:szCs w:val="18"/>
      </w:rPr>
      <w:tab/>
      <w:t xml:space="preserve">Seite </w:t>
    </w:r>
    <w:r w:rsidRPr="00C82E7A">
      <w:rPr>
        <w:sz w:val="18"/>
        <w:szCs w:val="18"/>
      </w:rPr>
      <w:fldChar w:fldCharType="begin"/>
    </w:r>
    <w:r w:rsidRPr="00C82E7A">
      <w:rPr>
        <w:sz w:val="18"/>
        <w:szCs w:val="18"/>
      </w:rPr>
      <w:instrText xml:space="preserve"> PAGE  \* Arabic  \* MERGEFORMAT </w:instrText>
    </w:r>
    <w:r w:rsidRPr="00C82E7A">
      <w:rPr>
        <w:sz w:val="18"/>
        <w:szCs w:val="18"/>
      </w:rPr>
      <w:fldChar w:fldCharType="separate"/>
    </w:r>
    <w:r w:rsidR="0046212F">
      <w:rPr>
        <w:noProof/>
        <w:sz w:val="18"/>
        <w:szCs w:val="18"/>
      </w:rPr>
      <w:t>2</w:t>
    </w:r>
    <w:r w:rsidRPr="00C82E7A">
      <w:rPr>
        <w:sz w:val="18"/>
        <w:szCs w:val="18"/>
      </w:rPr>
      <w:fldChar w:fldCharType="end"/>
    </w:r>
    <w:r w:rsidRPr="00C82E7A">
      <w:rPr>
        <w:sz w:val="18"/>
        <w:szCs w:val="18"/>
      </w:rPr>
      <w:t xml:space="preserve"> von </w:t>
    </w:r>
    <w:r w:rsidRPr="00C82E7A">
      <w:rPr>
        <w:sz w:val="18"/>
        <w:szCs w:val="18"/>
      </w:rPr>
      <w:fldChar w:fldCharType="begin"/>
    </w:r>
    <w:r w:rsidRPr="00C82E7A">
      <w:rPr>
        <w:sz w:val="18"/>
        <w:szCs w:val="18"/>
      </w:rPr>
      <w:instrText xml:space="preserve"> DOCPROPERTY  Pages  \* MERGEFORMAT </w:instrText>
    </w:r>
    <w:r w:rsidRPr="00C82E7A">
      <w:rPr>
        <w:sz w:val="18"/>
        <w:szCs w:val="18"/>
      </w:rPr>
      <w:fldChar w:fldCharType="separate"/>
    </w:r>
    <w:r w:rsidR="009D438A">
      <w:rPr>
        <w:sz w:val="18"/>
        <w:szCs w:val="18"/>
      </w:rPr>
      <w:t>12</w:t>
    </w:r>
    <w:r w:rsidRPr="00C82E7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40" w:rsidRPr="00A252DF" w:rsidRDefault="00AA3540"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02059EA9" wp14:editId="2CA45DE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BE3E5"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rsidR="00AA3540" w:rsidRPr="00D2064C" w:rsidRDefault="00AA3540"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rsidR="00AA3540" w:rsidRPr="00C2544D" w:rsidRDefault="00AA3540"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FF6" w:rsidRDefault="00D94FF6">
      <w:r>
        <w:separator/>
      </w:r>
    </w:p>
    <w:p w:rsidR="00D94FF6" w:rsidRDefault="00D94FF6"/>
    <w:p w:rsidR="00D94FF6" w:rsidRDefault="00D94FF6"/>
    <w:p w:rsidR="00D94FF6" w:rsidRDefault="00D94FF6" w:rsidP="0046150F"/>
  </w:footnote>
  <w:footnote w:type="continuationSeparator" w:id="0">
    <w:p w:rsidR="00D94FF6" w:rsidRDefault="00D94FF6">
      <w:r>
        <w:continuationSeparator/>
      </w:r>
    </w:p>
    <w:p w:rsidR="00D94FF6" w:rsidRDefault="00D94FF6"/>
    <w:p w:rsidR="00D94FF6" w:rsidRDefault="00D94FF6"/>
    <w:p w:rsidR="00D94FF6" w:rsidRDefault="00D94FF6" w:rsidP="004615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08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D0D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EF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D4B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4A44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44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9368492"/>
    <w:lvl w:ilvl="0">
      <w:start w:val="1"/>
      <w:numFmt w:val="decimal"/>
      <w:lvlText w:val="%1."/>
      <w:lvlJc w:val="left"/>
      <w:pPr>
        <w:tabs>
          <w:tab w:val="num" w:pos="360"/>
        </w:tabs>
        <w:ind w:left="360" w:hanging="360"/>
      </w:pPr>
    </w:lvl>
  </w:abstractNum>
  <w:abstractNum w:abstractNumId="7" w15:restartNumberingAfterBreak="0">
    <w:nsid w:val="FFFFFFFB"/>
    <w:multiLevelType w:val="multilevel"/>
    <w:tmpl w:val="18CE0828"/>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284" w:firstLine="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8" w15:restartNumberingAfterBreak="0">
    <w:nsid w:val="20B03C80"/>
    <w:multiLevelType w:val="hybridMultilevel"/>
    <w:tmpl w:val="89F8897A"/>
    <w:lvl w:ilvl="0" w:tplc="46741D82">
      <w:start w:val="1"/>
      <w:numFmt w:val="decimal"/>
      <w:lvlText w:val="%1."/>
      <w:lvlJc w:val="left"/>
      <w:pPr>
        <w:ind w:left="1122" w:hanging="552"/>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9"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3"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F5F6B"/>
    <w:multiLevelType w:val="hybridMultilevel"/>
    <w:tmpl w:val="B38205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1"/>
  </w:num>
  <w:num w:numId="5">
    <w:abstractNumId w:val="5"/>
  </w:num>
  <w:num w:numId="6">
    <w:abstractNumId w:val="4"/>
  </w:num>
  <w:num w:numId="7">
    <w:abstractNumId w:val="6"/>
  </w:num>
  <w:num w:numId="8">
    <w:abstractNumId w:val="3"/>
  </w:num>
  <w:num w:numId="9">
    <w:abstractNumId w:val="2"/>
  </w:num>
  <w:num w:numId="10">
    <w:abstractNumId w:val="1"/>
  </w:num>
  <w:num w:numId="11">
    <w:abstractNumId w:val="0"/>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4"/>
  </w:num>
  <w:num w:numId="21">
    <w:abstractNumId w:val="9"/>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2D3A38"/>
    <w:rsid w:val="00002298"/>
    <w:rsid w:val="0000342E"/>
    <w:rsid w:val="000134FE"/>
    <w:rsid w:val="00015383"/>
    <w:rsid w:val="0002095E"/>
    <w:rsid w:val="00020E50"/>
    <w:rsid w:val="00021412"/>
    <w:rsid w:val="00022F7D"/>
    <w:rsid w:val="00023607"/>
    <w:rsid w:val="00027146"/>
    <w:rsid w:val="0003457F"/>
    <w:rsid w:val="00036B4A"/>
    <w:rsid w:val="00036BFA"/>
    <w:rsid w:val="000373D7"/>
    <w:rsid w:val="000377BC"/>
    <w:rsid w:val="00041E59"/>
    <w:rsid w:val="00043C7F"/>
    <w:rsid w:val="00046F2A"/>
    <w:rsid w:val="00051FE5"/>
    <w:rsid w:val="0005730A"/>
    <w:rsid w:val="000618F1"/>
    <w:rsid w:val="000626BD"/>
    <w:rsid w:val="00067CE1"/>
    <w:rsid w:val="00071E51"/>
    <w:rsid w:val="00072A81"/>
    <w:rsid w:val="00075A4D"/>
    <w:rsid w:val="00077CD4"/>
    <w:rsid w:val="00080FD8"/>
    <w:rsid w:val="0008366B"/>
    <w:rsid w:val="00083A5B"/>
    <w:rsid w:val="0009067B"/>
    <w:rsid w:val="00090806"/>
    <w:rsid w:val="00090F3A"/>
    <w:rsid w:val="00096BF1"/>
    <w:rsid w:val="000A2C5C"/>
    <w:rsid w:val="000A343D"/>
    <w:rsid w:val="000B406A"/>
    <w:rsid w:val="000B4238"/>
    <w:rsid w:val="000B58A5"/>
    <w:rsid w:val="000C015A"/>
    <w:rsid w:val="000C6A60"/>
    <w:rsid w:val="000C76FA"/>
    <w:rsid w:val="000C788F"/>
    <w:rsid w:val="000D0FEA"/>
    <w:rsid w:val="000D17C1"/>
    <w:rsid w:val="000D3349"/>
    <w:rsid w:val="000E243A"/>
    <w:rsid w:val="000E2795"/>
    <w:rsid w:val="000E2D6F"/>
    <w:rsid w:val="000E301F"/>
    <w:rsid w:val="000E4429"/>
    <w:rsid w:val="000E4B8B"/>
    <w:rsid w:val="000E575B"/>
    <w:rsid w:val="000F5D40"/>
    <w:rsid w:val="00100882"/>
    <w:rsid w:val="001065CF"/>
    <w:rsid w:val="0011516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14D1"/>
    <w:rsid w:val="00182A9A"/>
    <w:rsid w:val="00184B24"/>
    <w:rsid w:val="00194D8B"/>
    <w:rsid w:val="001A3ED6"/>
    <w:rsid w:val="001A731F"/>
    <w:rsid w:val="001B3362"/>
    <w:rsid w:val="001B39CB"/>
    <w:rsid w:val="001B628A"/>
    <w:rsid w:val="001B67EF"/>
    <w:rsid w:val="001B7E3F"/>
    <w:rsid w:val="001C2787"/>
    <w:rsid w:val="001C5209"/>
    <w:rsid w:val="001C741F"/>
    <w:rsid w:val="001C7B8C"/>
    <w:rsid w:val="001D02C5"/>
    <w:rsid w:val="001D08E4"/>
    <w:rsid w:val="001D26C0"/>
    <w:rsid w:val="001D2ACD"/>
    <w:rsid w:val="001D53E0"/>
    <w:rsid w:val="001E30BD"/>
    <w:rsid w:val="001E3538"/>
    <w:rsid w:val="001E5B1D"/>
    <w:rsid w:val="001E72CB"/>
    <w:rsid w:val="001E7B46"/>
    <w:rsid w:val="001F0E38"/>
    <w:rsid w:val="001F0E9B"/>
    <w:rsid w:val="001F49EC"/>
    <w:rsid w:val="001F67BC"/>
    <w:rsid w:val="00203225"/>
    <w:rsid w:val="00204422"/>
    <w:rsid w:val="00206B99"/>
    <w:rsid w:val="00212C2A"/>
    <w:rsid w:val="00215199"/>
    <w:rsid w:val="0022514B"/>
    <w:rsid w:val="0023133F"/>
    <w:rsid w:val="002316F8"/>
    <w:rsid w:val="00232298"/>
    <w:rsid w:val="00232918"/>
    <w:rsid w:val="00232C17"/>
    <w:rsid w:val="00232C7F"/>
    <w:rsid w:val="002352F6"/>
    <w:rsid w:val="0023695F"/>
    <w:rsid w:val="00236BC6"/>
    <w:rsid w:val="002417CD"/>
    <w:rsid w:val="002436EC"/>
    <w:rsid w:val="0024519C"/>
    <w:rsid w:val="00247A24"/>
    <w:rsid w:val="00247EF8"/>
    <w:rsid w:val="002515E6"/>
    <w:rsid w:val="00257710"/>
    <w:rsid w:val="002602EA"/>
    <w:rsid w:val="00263104"/>
    <w:rsid w:val="00264BBC"/>
    <w:rsid w:val="00264E4D"/>
    <w:rsid w:val="00265C38"/>
    <w:rsid w:val="00266CF4"/>
    <w:rsid w:val="00267C8E"/>
    <w:rsid w:val="00272491"/>
    <w:rsid w:val="00272886"/>
    <w:rsid w:val="00275E90"/>
    <w:rsid w:val="002774EF"/>
    <w:rsid w:val="00281A0F"/>
    <w:rsid w:val="0028381E"/>
    <w:rsid w:val="00284C3C"/>
    <w:rsid w:val="00292225"/>
    <w:rsid w:val="00296741"/>
    <w:rsid w:val="002A1169"/>
    <w:rsid w:val="002A2466"/>
    <w:rsid w:val="002A3054"/>
    <w:rsid w:val="002A3D98"/>
    <w:rsid w:val="002A7CAF"/>
    <w:rsid w:val="002B12E5"/>
    <w:rsid w:val="002B1535"/>
    <w:rsid w:val="002B590D"/>
    <w:rsid w:val="002B7496"/>
    <w:rsid w:val="002C3750"/>
    <w:rsid w:val="002C37C5"/>
    <w:rsid w:val="002D1C90"/>
    <w:rsid w:val="002D2308"/>
    <w:rsid w:val="002D31CE"/>
    <w:rsid w:val="002D3768"/>
    <w:rsid w:val="002D3A38"/>
    <w:rsid w:val="002D6DEE"/>
    <w:rsid w:val="002D7D30"/>
    <w:rsid w:val="002E15C0"/>
    <w:rsid w:val="002E2504"/>
    <w:rsid w:val="002E35DE"/>
    <w:rsid w:val="002E52B6"/>
    <w:rsid w:val="002E79CE"/>
    <w:rsid w:val="002F1E4C"/>
    <w:rsid w:val="002F261F"/>
    <w:rsid w:val="002F4624"/>
    <w:rsid w:val="002F6659"/>
    <w:rsid w:val="00300F36"/>
    <w:rsid w:val="00302288"/>
    <w:rsid w:val="00302E36"/>
    <w:rsid w:val="00304363"/>
    <w:rsid w:val="00310D09"/>
    <w:rsid w:val="003177B8"/>
    <w:rsid w:val="00320BF3"/>
    <w:rsid w:val="00321070"/>
    <w:rsid w:val="003250FC"/>
    <w:rsid w:val="00325689"/>
    <w:rsid w:val="00326797"/>
    <w:rsid w:val="003354B0"/>
    <w:rsid w:val="00335A9C"/>
    <w:rsid w:val="0034171B"/>
    <w:rsid w:val="00342FE6"/>
    <w:rsid w:val="00344756"/>
    <w:rsid w:val="003454C3"/>
    <w:rsid w:val="00345BC4"/>
    <w:rsid w:val="00345BFA"/>
    <w:rsid w:val="00351178"/>
    <w:rsid w:val="00354375"/>
    <w:rsid w:val="003547B6"/>
    <w:rsid w:val="00360979"/>
    <w:rsid w:val="00367090"/>
    <w:rsid w:val="003679E5"/>
    <w:rsid w:val="00372258"/>
    <w:rsid w:val="00372296"/>
    <w:rsid w:val="0037276F"/>
    <w:rsid w:val="0037615A"/>
    <w:rsid w:val="00377573"/>
    <w:rsid w:val="003777D3"/>
    <w:rsid w:val="00380620"/>
    <w:rsid w:val="00384807"/>
    <w:rsid w:val="00387D2D"/>
    <w:rsid w:val="00390B95"/>
    <w:rsid w:val="00391D9D"/>
    <w:rsid w:val="00396A37"/>
    <w:rsid w:val="003A0634"/>
    <w:rsid w:val="003A0FFE"/>
    <w:rsid w:val="003A683E"/>
    <w:rsid w:val="003A691E"/>
    <w:rsid w:val="003B32C8"/>
    <w:rsid w:val="003B59BF"/>
    <w:rsid w:val="003C1B94"/>
    <w:rsid w:val="003C5C3D"/>
    <w:rsid w:val="003C6445"/>
    <w:rsid w:val="003C6681"/>
    <w:rsid w:val="003C7072"/>
    <w:rsid w:val="003D0855"/>
    <w:rsid w:val="003D408B"/>
    <w:rsid w:val="003D54D3"/>
    <w:rsid w:val="003E06F4"/>
    <w:rsid w:val="003E2583"/>
    <w:rsid w:val="003E4D06"/>
    <w:rsid w:val="003F421F"/>
    <w:rsid w:val="003F4930"/>
    <w:rsid w:val="00400095"/>
    <w:rsid w:val="00400F19"/>
    <w:rsid w:val="00401B49"/>
    <w:rsid w:val="00404866"/>
    <w:rsid w:val="004067AE"/>
    <w:rsid w:val="00410C86"/>
    <w:rsid w:val="00412374"/>
    <w:rsid w:val="00421691"/>
    <w:rsid w:val="00421E15"/>
    <w:rsid w:val="0042209E"/>
    <w:rsid w:val="00425473"/>
    <w:rsid w:val="00425797"/>
    <w:rsid w:val="00426B63"/>
    <w:rsid w:val="00427248"/>
    <w:rsid w:val="00427B19"/>
    <w:rsid w:val="0043093E"/>
    <w:rsid w:val="00431C83"/>
    <w:rsid w:val="00436384"/>
    <w:rsid w:val="00437DC4"/>
    <w:rsid w:val="00437E9F"/>
    <w:rsid w:val="00440911"/>
    <w:rsid w:val="00441021"/>
    <w:rsid w:val="00441395"/>
    <w:rsid w:val="004434BF"/>
    <w:rsid w:val="00445ABE"/>
    <w:rsid w:val="004478B5"/>
    <w:rsid w:val="004520B1"/>
    <w:rsid w:val="00453140"/>
    <w:rsid w:val="00455B92"/>
    <w:rsid w:val="004614B0"/>
    <w:rsid w:val="0046150F"/>
    <w:rsid w:val="0046157A"/>
    <w:rsid w:val="00461850"/>
    <w:rsid w:val="0046212F"/>
    <w:rsid w:val="00467D07"/>
    <w:rsid w:val="0047341E"/>
    <w:rsid w:val="0047422B"/>
    <w:rsid w:val="004770B8"/>
    <w:rsid w:val="00477F14"/>
    <w:rsid w:val="00480245"/>
    <w:rsid w:val="00487F2C"/>
    <w:rsid w:val="00492BDF"/>
    <w:rsid w:val="00494868"/>
    <w:rsid w:val="00495FFC"/>
    <w:rsid w:val="004967A2"/>
    <w:rsid w:val="004B2EEA"/>
    <w:rsid w:val="004B30FD"/>
    <w:rsid w:val="004B6A08"/>
    <w:rsid w:val="004C3472"/>
    <w:rsid w:val="004C4639"/>
    <w:rsid w:val="004C5337"/>
    <w:rsid w:val="004C5F4E"/>
    <w:rsid w:val="004D1A0C"/>
    <w:rsid w:val="004D1EE1"/>
    <w:rsid w:val="004D23ED"/>
    <w:rsid w:val="004D3DB5"/>
    <w:rsid w:val="004D4F0B"/>
    <w:rsid w:val="004D5AC6"/>
    <w:rsid w:val="004D631E"/>
    <w:rsid w:val="004D6AA8"/>
    <w:rsid w:val="004D7DF4"/>
    <w:rsid w:val="004D7ECA"/>
    <w:rsid w:val="004E0765"/>
    <w:rsid w:val="004E08D1"/>
    <w:rsid w:val="004E2CF3"/>
    <w:rsid w:val="004F14D4"/>
    <w:rsid w:val="004F3A9A"/>
    <w:rsid w:val="004F4CFD"/>
    <w:rsid w:val="004F57F6"/>
    <w:rsid w:val="004F5CAC"/>
    <w:rsid w:val="004F68DF"/>
    <w:rsid w:val="004F6C18"/>
    <w:rsid w:val="00502163"/>
    <w:rsid w:val="005022A6"/>
    <w:rsid w:val="00514961"/>
    <w:rsid w:val="00514F50"/>
    <w:rsid w:val="0051611B"/>
    <w:rsid w:val="005225C9"/>
    <w:rsid w:val="005260A8"/>
    <w:rsid w:val="005312D6"/>
    <w:rsid w:val="00533ED4"/>
    <w:rsid w:val="00536354"/>
    <w:rsid w:val="00542385"/>
    <w:rsid w:val="005465D8"/>
    <w:rsid w:val="00547A9E"/>
    <w:rsid w:val="00550D44"/>
    <w:rsid w:val="0055201C"/>
    <w:rsid w:val="005561DE"/>
    <w:rsid w:val="00557DCB"/>
    <w:rsid w:val="00562B60"/>
    <w:rsid w:val="005637D3"/>
    <w:rsid w:val="00563F71"/>
    <w:rsid w:val="0056511E"/>
    <w:rsid w:val="00566CCC"/>
    <w:rsid w:val="0057021C"/>
    <w:rsid w:val="0057639D"/>
    <w:rsid w:val="005763F5"/>
    <w:rsid w:val="0058439A"/>
    <w:rsid w:val="005852A3"/>
    <w:rsid w:val="00591903"/>
    <w:rsid w:val="0059770F"/>
    <w:rsid w:val="0059782E"/>
    <w:rsid w:val="005979D6"/>
    <w:rsid w:val="005A6339"/>
    <w:rsid w:val="005A7989"/>
    <w:rsid w:val="005B2F9D"/>
    <w:rsid w:val="005B44CD"/>
    <w:rsid w:val="005C27BF"/>
    <w:rsid w:val="005C61A8"/>
    <w:rsid w:val="005C67B2"/>
    <w:rsid w:val="005C72FD"/>
    <w:rsid w:val="005D46E2"/>
    <w:rsid w:val="005D4BF1"/>
    <w:rsid w:val="005D52D5"/>
    <w:rsid w:val="005D60FF"/>
    <w:rsid w:val="005D6C64"/>
    <w:rsid w:val="005D7F14"/>
    <w:rsid w:val="005D7FF3"/>
    <w:rsid w:val="005E0637"/>
    <w:rsid w:val="005E1D91"/>
    <w:rsid w:val="005E1F47"/>
    <w:rsid w:val="005E3BD2"/>
    <w:rsid w:val="005E64D8"/>
    <w:rsid w:val="005E7E92"/>
    <w:rsid w:val="005F0156"/>
    <w:rsid w:val="005F4D05"/>
    <w:rsid w:val="006003B9"/>
    <w:rsid w:val="00604404"/>
    <w:rsid w:val="00606793"/>
    <w:rsid w:val="00606C89"/>
    <w:rsid w:val="00606CA0"/>
    <w:rsid w:val="00607A85"/>
    <w:rsid w:val="0061121B"/>
    <w:rsid w:val="00611EA2"/>
    <w:rsid w:val="0061217D"/>
    <w:rsid w:val="00613126"/>
    <w:rsid w:val="00617B30"/>
    <w:rsid w:val="006325A0"/>
    <w:rsid w:val="00633F49"/>
    <w:rsid w:val="00644637"/>
    <w:rsid w:val="00645B8E"/>
    <w:rsid w:val="00646F45"/>
    <w:rsid w:val="00646F84"/>
    <w:rsid w:val="00652866"/>
    <w:rsid w:val="00654678"/>
    <w:rsid w:val="006554A5"/>
    <w:rsid w:val="00662341"/>
    <w:rsid w:val="00664D08"/>
    <w:rsid w:val="006666C8"/>
    <w:rsid w:val="00666CBA"/>
    <w:rsid w:val="006700D4"/>
    <w:rsid w:val="006712C0"/>
    <w:rsid w:val="006756CD"/>
    <w:rsid w:val="00680A0C"/>
    <w:rsid w:val="00681CA9"/>
    <w:rsid w:val="006836A0"/>
    <w:rsid w:val="00686949"/>
    <w:rsid w:val="006908D1"/>
    <w:rsid w:val="006964A9"/>
    <w:rsid w:val="006A09E7"/>
    <w:rsid w:val="006A0DF8"/>
    <w:rsid w:val="006A40F8"/>
    <w:rsid w:val="006A727B"/>
    <w:rsid w:val="006A7D07"/>
    <w:rsid w:val="006B0A24"/>
    <w:rsid w:val="006B782D"/>
    <w:rsid w:val="006C170A"/>
    <w:rsid w:val="006C702A"/>
    <w:rsid w:val="006C7E49"/>
    <w:rsid w:val="006D176A"/>
    <w:rsid w:val="006E046A"/>
    <w:rsid w:val="006E3B17"/>
    <w:rsid w:val="006E48E4"/>
    <w:rsid w:val="00702E01"/>
    <w:rsid w:val="00705A7D"/>
    <w:rsid w:val="00707A1A"/>
    <w:rsid w:val="00710BCB"/>
    <w:rsid w:val="00713FA9"/>
    <w:rsid w:val="0072226B"/>
    <w:rsid w:val="00724F0D"/>
    <w:rsid w:val="00726C68"/>
    <w:rsid w:val="007319EE"/>
    <w:rsid w:val="00734E0D"/>
    <w:rsid w:val="007356B5"/>
    <w:rsid w:val="00743B0F"/>
    <w:rsid w:val="00744047"/>
    <w:rsid w:val="00746CA1"/>
    <w:rsid w:val="00750888"/>
    <w:rsid w:val="00753049"/>
    <w:rsid w:val="00753670"/>
    <w:rsid w:val="0075601B"/>
    <w:rsid w:val="007604E8"/>
    <w:rsid w:val="00761615"/>
    <w:rsid w:val="0076721A"/>
    <w:rsid w:val="00774321"/>
    <w:rsid w:val="007803FC"/>
    <w:rsid w:val="007814B7"/>
    <w:rsid w:val="007865D7"/>
    <w:rsid w:val="00790814"/>
    <w:rsid w:val="00792EF4"/>
    <w:rsid w:val="00793A81"/>
    <w:rsid w:val="00793F4C"/>
    <w:rsid w:val="00795325"/>
    <w:rsid w:val="007A14F8"/>
    <w:rsid w:val="007A3F88"/>
    <w:rsid w:val="007B1CF2"/>
    <w:rsid w:val="007B21AD"/>
    <w:rsid w:val="007B2A52"/>
    <w:rsid w:val="007B7C96"/>
    <w:rsid w:val="007C1A90"/>
    <w:rsid w:val="007C47F2"/>
    <w:rsid w:val="007D2B19"/>
    <w:rsid w:val="007D36A7"/>
    <w:rsid w:val="007D54C3"/>
    <w:rsid w:val="007D5E83"/>
    <w:rsid w:val="007E17FC"/>
    <w:rsid w:val="007E316A"/>
    <w:rsid w:val="007E3AED"/>
    <w:rsid w:val="007E6BE7"/>
    <w:rsid w:val="007F67C8"/>
    <w:rsid w:val="00800803"/>
    <w:rsid w:val="00801E2C"/>
    <w:rsid w:val="00802AEB"/>
    <w:rsid w:val="00803244"/>
    <w:rsid w:val="00803F7A"/>
    <w:rsid w:val="008072AF"/>
    <w:rsid w:val="00807674"/>
    <w:rsid w:val="008077FF"/>
    <w:rsid w:val="00810313"/>
    <w:rsid w:val="008104C8"/>
    <w:rsid w:val="008136D8"/>
    <w:rsid w:val="00813F6D"/>
    <w:rsid w:val="008152BD"/>
    <w:rsid w:val="00816BA4"/>
    <w:rsid w:val="00817224"/>
    <w:rsid w:val="00822A12"/>
    <w:rsid w:val="0082380F"/>
    <w:rsid w:val="00827D3E"/>
    <w:rsid w:val="008339AB"/>
    <w:rsid w:val="00842DD1"/>
    <w:rsid w:val="00851A40"/>
    <w:rsid w:val="00851E66"/>
    <w:rsid w:val="00852DAA"/>
    <w:rsid w:val="00854CD3"/>
    <w:rsid w:val="008571B6"/>
    <w:rsid w:val="00857880"/>
    <w:rsid w:val="00857B45"/>
    <w:rsid w:val="00861249"/>
    <w:rsid w:val="0086260C"/>
    <w:rsid w:val="00865F3A"/>
    <w:rsid w:val="008679A0"/>
    <w:rsid w:val="00870A74"/>
    <w:rsid w:val="008715B2"/>
    <w:rsid w:val="008738E6"/>
    <w:rsid w:val="0088016C"/>
    <w:rsid w:val="008816C1"/>
    <w:rsid w:val="00882A0F"/>
    <w:rsid w:val="0088322F"/>
    <w:rsid w:val="008837EF"/>
    <w:rsid w:val="0088519E"/>
    <w:rsid w:val="00885974"/>
    <w:rsid w:val="00891671"/>
    <w:rsid w:val="00892690"/>
    <w:rsid w:val="00895090"/>
    <w:rsid w:val="008A035B"/>
    <w:rsid w:val="008A128E"/>
    <w:rsid w:val="008A1E22"/>
    <w:rsid w:val="008A3C95"/>
    <w:rsid w:val="008A3E4F"/>
    <w:rsid w:val="008A6736"/>
    <w:rsid w:val="008A7970"/>
    <w:rsid w:val="008B0403"/>
    <w:rsid w:val="008B626A"/>
    <w:rsid w:val="008B7ABC"/>
    <w:rsid w:val="008B7E81"/>
    <w:rsid w:val="008C0FAA"/>
    <w:rsid w:val="008C6036"/>
    <w:rsid w:val="008D4098"/>
    <w:rsid w:val="008D4BA3"/>
    <w:rsid w:val="008D5C77"/>
    <w:rsid w:val="008E0575"/>
    <w:rsid w:val="008E0E5B"/>
    <w:rsid w:val="008E3775"/>
    <w:rsid w:val="008E4188"/>
    <w:rsid w:val="008F1F6C"/>
    <w:rsid w:val="008F4117"/>
    <w:rsid w:val="009121A9"/>
    <w:rsid w:val="0091272B"/>
    <w:rsid w:val="00915FC9"/>
    <w:rsid w:val="009261FD"/>
    <w:rsid w:val="009303E1"/>
    <w:rsid w:val="00930D51"/>
    <w:rsid w:val="009336C7"/>
    <w:rsid w:val="00934FF6"/>
    <w:rsid w:val="00935F1A"/>
    <w:rsid w:val="009372A0"/>
    <w:rsid w:val="009376A6"/>
    <w:rsid w:val="00941A9D"/>
    <w:rsid w:val="00941E35"/>
    <w:rsid w:val="0094455E"/>
    <w:rsid w:val="009449FA"/>
    <w:rsid w:val="00944F44"/>
    <w:rsid w:val="0094561C"/>
    <w:rsid w:val="00946B36"/>
    <w:rsid w:val="00946C65"/>
    <w:rsid w:val="009546F1"/>
    <w:rsid w:val="00976D81"/>
    <w:rsid w:val="0097704A"/>
    <w:rsid w:val="00977ACC"/>
    <w:rsid w:val="00984F3C"/>
    <w:rsid w:val="00985CA7"/>
    <w:rsid w:val="00992C8E"/>
    <w:rsid w:val="00996D33"/>
    <w:rsid w:val="0099720C"/>
    <w:rsid w:val="009A1E24"/>
    <w:rsid w:val="009A35A1"/>
    <w:rsid w:val="009A4499"/>
    <w:rsid w:val="009A4BF5"/>
    <w:rsid w:val="009B196C"/>
    <w:rsid w:val="009B216C"/>
    <w:rsid w:val="009B7901"/>
    <w:rsid w:val="009C08ED"/>
    <w:rsid w:val="009C30F5"/>
    <w:rsid w:val="009C4C3E"/>
    <w:rsid w:val="009C568A"/>
    <w:rsid w:val="009D438A"/>
    <w:rsid w:val="009E6D07"/>
    <w:rsid w:val="009E6E94"/>
    <w:rsid w:val="009E7E1D"/>
    <w:rsid w:val="009F0E59"/>
    <w:rsid w:val="009F669D"/>
    <w:rsid w:val="00A011E9"/>
    <w:rsid w:val="00A01FA0"/>
    <w:rsid w:val="00A02411"/>
    <w:rsid w:val="00A02426"/>
    <w:rsid w:val="00A025C6"/>
    <w:rsid w:val="00A03A11"/>
    <w:rsid w:val="00A0752C"/>
    <w:rsid w:val="00A175B0"/>
    <w:rsid w:val="00A17A68"/>
    <w:rsid w:val="00A21615"/>
    <w:rsid w:val="00A21C68"/>
    <w:rsid w:val="00A21CCE"/>
    <w:rsid w:val="00A2584A"/>
    <w:rsid w:val="00A2600D"/>
    <w:rsid w:val="00A26621"/>
    <w:rsid w:val="00A26BA4"/>
    <w:rsid w:val="00A3353A"/>
    <w:rsid w:val="00A37E4F"/>
    <w:rsid w:val="00A41A2B"/>
    <w:rsid w:val="00A46A14"/>
    <w:rsid w:val="00A51151"/>
    <w:rsid w:val="00A51352"/>
    <w:rsid w:val="00A5771D"/>
    <w:rsid w:val="00A628A9"/>
    <w:rsid w:val="00A63395"/>
    <w:rsid w:val="00A633F9"/>
    <w:rsid w:val="00A63598"/>
    <w:rsid w:val="00A639EC"/>
    <w:rsid w:val="00A64A26"/>
    <w:rsid w:val="00A76C25"/>
    <w:rsid w:val="00A926AF"/>
    <w:rsid w:val="00AA1E22"/>
    <w:rsid w:val="00AA2B24"/>
    <w:rsid w:val="00AA2DA7"/>
    <w:rsid w:val="00AA3540"/>
    <w:rsid w:val="00AA3A08"/>
    <w:rsid w:val="00AA3F70"/>
    <w:rsid w:val="00AA4591"/>
    <w:rsid w:val="00AA4A5A"/>
    <w:rsid w:val="00AA5C3E"/>
    <w:rsid w:val="00AA641D"/>
    <w:rsid w:val="00AA79F4"/>
    <w:rsid w:val="00AB09C1"/>
    <w:rsid w:val="00AB251B"/>
    <w:rsid w:val="00AB48FA"/>
    <w:rsid w:val="00AB6518"/>
    <w:rsid w:val="00AC30FE"/>
    <w:rsid w:val="00AC6893"/>
    <w:rsid w:val="00AC7741"/>
    <w:rsid w:val="00AD26B3"/>
    <w:rsid w:val="00AD5577"/>
    <w:rsid w:val="00AD5C13"/>
    <w:rsid w:val="00AD6420"/>
    <w:rsid w:val="00AE0084"/>
    <w:rsid w:val="00AE32BE"/>
    <w:rsid w:val="00AF2FDE"/>
    <w:rsid w:val="00AF3BC4"/>
    <w:rsid w:val="00AF4A28"/>
    <w:rsid w:val="00AF5E08"/>
    <w:rsid w:val="00AF672B"/>
    <w:rsid w:val="00B076CA"/>
    <w:rsid w:val="00B134B8"/>
    <w:rsid w:val="00B13A3E"/>
    <w:rsid w:val="00B31292"/>
    <w:rsid w:val="00B3408B"/>
    <w:rsid w:val="00B35BC1"/>
    <w:rsid w:val="00B36127"/>
    <w:rsid w:val="00B36B35"/>
    <w:rsid w:val="00B37D2B"/>
    <w:rsid w:val="00B44445"/>
    <w:rsid w:val="00B447CD"/>
    <w:rsid w:val="00B467BE"/>
    <w:rsid w:val="00B47AE9"/>
    <w:rsid w:val="00B5343D"/>
    <w:rsid w:val="00B56D79"/>
    <w:rsid w:val="00B57197"/>
    <w:rsid w:val="00B6128A"/>
    <w:rsid w:val="00B61333"/>
    <w:rsid w:val="00B61F24"/>
    <w:rsid w:val="00B6294B"/>
    <w:rsid w:val="00B62CD5"/>
    <w:rsid w:val="00B6467B"/>
    <w:rsid w:val="00B6547D"/>
    <w:rsid w:val="00B65F08"/>
    <w:rsid w:val="00B676AD"/>
    <w:rsid w:val="00B6785E"/>
    <w:rsid w:val="00B71DFF"/>
    <w:rsid w:val="00B76C38"/>
    <w:rsid w:val="00B81462"/>
    <w:rsid w:val="00B8204F"/>
    <w:rsid w:val="00B958F9"/>
    <w:rsid w:val="00B966C7"/>
    <w:rsid w:val="00B973C3"/>
    <w:rsid w:val="00BB220E"/>
    <w:rsid w:val="00BB29A2"/>
    <w:rsid w:val="00BB2E66"/>
    <w:rsid w:val="00BB3950"/>
    <w:rsid w:val="00BC13A9"/>
    <w:rsid w:val="00BC5064"/>
    <w:rsid w:val="00BC5404"/>
    <w:rsid w:val="00BC588A"/>
    <w:rsid w:val="00BC6527"/>
    <w:rsid w:val="00BC723C"/>
    <w:rsid w:val="00BC7846"/>
    <w:rsid w:val="00BD5628"/>
    <w:rsid w:val="00BD5E19"/>
    <w:rsid w:val="00BD792E"/>
    <w:rsid w:val="00BE141C"/>
    <w:rsid w:val="00BE3C42"/>
    <w:rsid w:val="00BE598F"/>
    <w:rsid w:val="00BE7A5D"/>
    <w:rsid w:val="00BE7E10"/>
    <w:rsid w:val="00BF5CD7"/>
    <w:rsid w:val="00C05466"/>
    <w:rsid w:val="00C055E3"/>
    <w:rsid w:val="00C05A33"/>
    <w:rsid w:val="00C06EB4"/>
    <w:rsid w:val="00C109A8"/>
    <w:rsid w:val="00C10D3B"/>
    <w:rsid w:val="00C11B4A"/>
    <w:rsid w:val="00C16F4B"/>
    <w:rsid w:val="00C20504"/>
    <w:rsid w:val="00C2152C"/>
    <w:rsid w:val="00C226D5"/>
    <w:rsid w:val="00C2298B"/>
    <w:rsid w:val="00C2544D"/>
    <w:rsid w:val="00C2602C"/>
    <w:rsid w:val="00C278BC"/>
    <w:rsid w:val="00C31AD1"/>
    <w:rsid w:val="00C3486E"/>
    <w:rsid w:val="00C34959"/>
    <w:rsid w:val="00C4100C"/>
    <w:rsid w:val="00C41AAE"/>
    <w:rsid w:val="00C41ABF"/>
    <w:rsid w:val="00C47679"/>
    <w:rsid w:val="00C500DB"/>
    <w:rsid w:val="00C5119C"/>
    <w:rsid w:val="00C53322"/>
    <w:rsid w:val="00C540DF"/>
    <w:rsid w:val="00C61AEA"/>
    <w:rsid w:val="00C62C13"/>
    <w:rsid w:val="00C66FE8"/>
    <w:rsid w:val="00C71A82"/>
    <w:rsid w:val="00C72464"/>
    <w:rsid w:val="00C731E7"/>
    <w:rsid w:val="00C73AC9"/>
    <w:rsid w:val="00C73F4A"/>
    <w:rsid w:val="00C77B56"/>
    <w:rsid w:val="00C82C61"/>
    <w:rsid w:val="00C82E7A"/>
    <w:rsid w:val="00C83D73"/>
    <w:rsid w:val="00C907EE"/>
    <w:rsid w:val="00C912A7"/>
    <w:rsid w:val="00C9148E"/>
    <w:rsid w:val="00C93F04"/>
    <w:rsid w:val="00C969DB"/>
    <w:rsid w:val="00CA5C4A"/>
    <w:rsid w:val="00CA6EE1"/>
    <w:rsid w:val="00CB0B12"/>
    <w:rsid w:val="00CB10B6"/>
    <w:rsid w:val="00CB29E7"/>
    <w:rsid w:val="00CB54E5"/>
    <w:rsid w:val="00CC030B"/>
    <w:rsid w:val="00CC4099"/>
    <w:rsid w:val="00CC780D"/>
    <w:rsid w:val="00CD39EE"/>
    <w:rsid w:val="00CD3F92"/>
    <w:rsid w:val="00CD4203"/>
    <w:rsid w:val="00CD46AD"/>
    <w:rsid w:val="00CD607A"/>
    <w:rsid w:val="00CD6E14"/>
    <w:rsid w:val="00CD7660"/>
    <w:rsid w:val="00CD7DA5"/>
    <w:rsid w:val="00CE036A"/>
    <w:rsid w:val="00CE0907"/>
    <w:rsid w:val="00CE11B6"/>
    <w:rsid w:val="00CE527E"/>
    <w:rsid w:val="00CE6255"/>
    <w:rsid w:val="00CF56DA"/>
    <w:rsid w:val="00D0089B"/>
    <w:rsid w:val="00D0125A"/>
    <w:rsid w:val="00D01E4E"/>
    <w:rsid w:val="00D02074"/>
    <w:rsid w:val="00D02FA8"/>
    <w:rsid w:val="00D031E8"/>
    <w:rsid w:val="00D034BC"/>
    <w:rsid w:val="00D06A7F"/>
    <w:rsid w:val="00D06B36"/>
    <w:rsid w:val="00D07416"/>
    <w:rsid w:val="00D07925"/>
    <w:rsid w:val="00D07935"/>
    <w:rsid w:val="00D1031E"/>
    <w:rsid w:val="00D10818"/>
    <w:rsid w:val="00D10D76"/>
    <w:rsid w:val="00D12003"/>
    <w:rsid w:val="00D149D6"/>
    <w:rsid w:val="00D17B7D"/>
    <w:rsid w:val="00D20E2E"/>
    <w:rsid w:val="00D21F17"/>
    <w:rsid w:val="00D2555B"/>
    <w:rsid w:val="00D259B1"/>
    <w:rsid w:val="00D27362"/>
    <w:rsid w:val="00D31D5B"/>
    <w:rsid w:val="00D3435D"/>
    <w:rsid w:val="00D34379"/>
    <w:rsid w:val="00D34EB0"/>
    <w:rsid w:val="00D35482"/>
    <w:rsid w:val="00D36A32"/>
    <w:rsid w:val="00D37EF3"/>
    <w:rsid w:val="00D43E34"/>
    <w:rsid w:val="00D50634"/>
    <w:rsid w:val="00D50738"/>
    <w:rsid w:val="00D57BBE"/>
    <w:rsid w:val="00D6475A"/>
    <w:rsid w:val="00D64CB1"/>
    <w:rsid w:val="00D6562C"/>
    <w:rsid w:val="00D71FA9"/>
    <w:rsid w:val="00D739B9"/>
    <w:rsid w:val="00D75E8D"/>
    <w:rsid w:val="00D77D78"/>
    <w:rsid w:val="00D84263"/>
    <w:rsid w:val="00D858E0"/>
    <w:rsid w:val="00D859AE"/>
    <w:rsid w:val="00D85C6D"/>
    <w:rsid w:val="00D91052"/>
    <w:rsid w:val="00D92266"/>
    <w:rsid w:val="00D94FF6"/>
    <w:rsid w:val="00D9500F"/>
    <w:rsid w:val="00D974B0"/>
    <w:rsid w:val="00DA0E19"/>
    <w:rsid w:val="00DA1E44"/>
    <w:rsid w:val="00DA3DB6"/>
    <w:rsid w:val="00DA4819"/>
    <w:rsid w:val="00DB0CC9"/>
    <w:rsid w:val="00DB1E2F"/>
    <w:rsid w:val="00DB3FFB"/>
    <w:rsid w:val="00DB460D"/>
    <w:rsid w:val="00DB795C"/>
    <w:rsid w:val="00DB7D7F"/>
    <w:rsid w:val="00DC0FCC"/>
    <w:rsid w:val="00DC1FB1"/>
    <w:rsid w:val="00DC5070"/>
    <w:rsid w:val="00DC51C1"/>
    <w:rsid w:val="00DC6722"/>
    <w:rsid w:val="00DD2050"/>
    <w:rsid w:val="00DD3F13"/>
    <w:rsid w:val="00DD420F"/>
    <w:rsid w:val="00DD4464"/>
    <w:rsid w:val="00DD4973"/>
    <w:rsid w:val="00DD4E94"/>
    <w:rsid w:val="00DD504C"/>
    <w:rsid w:val="00DD6EAE"/>
    <w:rsid w:val="00DE4A92"/>
    <w:rsid w:val="00DE4E72"/>
    <w:rsid w:val="00DE69B8"/>
    <w:rsid w:val="00DF1AD5"/>
    <w:rsid w:val="00E01D27"/>
    <w:rsid w:val="00E03F36"/>
    <w:rsid w:val="00E04115"/>
    <w:rsid w:val="00E0455B"/>
    <w:rsid w:val="00E04B70"/>
    <w:rsid w:val="00E05F8B"/>
    <w:rsid w:val="00E064FA"/>
    <w:rsid w:val="00E17530"/>
    <w:rsid w:val="00E222A4"/>
    <w:rsid w:val="00E22FCE"/>
    <w:rsid w:val="00E231CF"/>
    <w:rsid w:val="00E26693"/>
    <w:rsid w:val="00E26817"/>
    <w:rsid w:val="00E27E1B"/>
    <w:rsid w:val="00E335A9"/>
    <w:rsid w:val="00E3408B"/>
    <w:rsid w:val="00E36818"/>
    <w:rsid w:val="00E37CCB"/>
    <w:rsid w:val="00E403E6"/>
    <w:rsid w:val="00E42F26"/>
    <w:rsid w:val="00E5034A"/>
    <w:rsid w:val="00E51651"/>
    <w:rsid w:val="00E57733"/>
    <w:rsid w:val="00E70361"/>
    <w:rsid w:val="00E807B5"/>
    <w:rsid w:val="00E836CC"/>
    <w:rsid w:val="00E84F35"/>
    <w:rsid w:val="00E85099"/>
    <w:rsid w:val="00E85F26"/>
    <w:rsid w:val="00E87F99"/>
    <w:rsid w:val="00E91B9D"/>
    <w:rsid w:val="00E91E80"/>
    <w:rsid w:val="00E95EF4"/>
    <w:rsid w:val="00EA11E3"/>
    <w:rsid w:val="00EA4572"/>
    <w:rsid w:val="00EA655A"/>
    <w:rsid w:val="00EB6424"/>
    <w:rsid w:val="00EB6994"/>
    <w:rsid w:val="00EC47F8"/>
    <w:rsid w:val="00EC4934"/>
    <w:rsid w:val="00EC53FE"/>
    <w:rsid w:val="00EC5644"/>
    <w:rsid w:val="00ED11D0"/>
    <w:rsid w:val="00ED12AA"/>
    <w:rsid w:val="00ED2957"/>
    <w:rsid w:val="00ED4895"/>
    <w:rsid w:val="00EE0E44"/>
    <w:rsid w:val="00EE4A9F"/>
    <w:rsid w:val="00EE55F0"/>
    <w:rsid w:val="00EE5CD0"/>
    <w:rsid w:val="00EF0D70"/>
    <w:rsid w:val="00EF1896"/>
    <w:rsid w:val="00EF285E"/>
    <w:rsid w:val="00EF2A3A"/>
    <w:rsid w:val="00EF5E90"/>
    <w:rsid w:val="00F014E8"/>
    <w:rsid w:val="00F04090"/>
    <w:rsid w:val="00F06193"/>
    <w:rsid w:val="00F06650"/>
    <w:rsid w:val="00F07E91"/>
    <w:rsid w:val="00F118B8"/>
    <w:rsid w:val="00F11E41"/>
    <w:rsid w:val="00F1613D"/>
    <w:rsid w:val="00F16560"/>
    <w:rsid w:val="00F24432"/>
    <w:rsid w:val="00F254F9"/>
    <w:rsid w:val="00F3045F"/>
    <w:rsid w:val="00F323C3"/>
    <w:rsid w:val="00F34007"/>
    <w:rsid w:val="00F34314"/>
    <w:rsid w:val="00F34515"/>
    <w:rsid w:val="00F35177"/>
    <w:rsid w:val="00F35E34"/>
    <w:rsid w:val="00F42FCA"/>
    <w:rsid w:val="00F43279"/>
    <w:rsid w:val="00F443BB"/>
    <w:rsid w:val="00F44B6E"/>
    <w:rsid w:val="00F455E3"/>
    <w:rsid w:val="00F511B3"/>
    <w:rsid w:val="00F52C81"/>
    <w:rsid w:val="00F61037"/>
    <w:rsid w:val="00F61F24"/>
    <w:rsid w:val="00F64F0F"/>
    <w:rsid w:val="00F656EF"/>
    <w:rsid w:val="00F71DB6"/>
    <w:rsid w:val="00F73775"/>
    <w:rsid w:val="00F807E4"/>
    <w:rsid w:val="00F85399"/>
    <w:rsid w:val="00F90253"/>
    <w:rsid w:val="00F92F33"/>
    <w:rsid w:val="00F94F6E"/>
    <w:rsid w:val="00F96B9B"/>
    <w:rsid w:val="00FA2E69"/>
    <w:rsid w:val="00FA41C9"/>
    <w:rsid w:val="00FA4E4F"/>
    <w:rsid w:val="00FB053D"/>
    <w:rsid w:val="00FB1190"/>
    <w:rsid w:val="00FB259F"/>
    <w:rsid w:val="00FB7C34"/>
    <w:rsid w:val="00FC1722"/>
    <w:rsid w:val="00FC5A7B"/>
    <w:rsid w:val="00FC6FE6"/>
    <w:rsid w:val="00FD6F91"/>
    <w:rsid w:val="00FD739C"/>
    <w:rsid w:val="00FD73B1"/>
    <w:rsid w:val="00FE3917"/>
    <w:rsid w:val="00FF1946"/>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34A"/>
    <w:pPr>
      <w:spacing w:line="360" w:lineRule="auto"/>
    </w:pPr>
    <w:rPr>
      <w:rFonts w:ascii="Arial" w:hAnsi="Arial"/>
      <w:sz w:val="22"/>
      <w:szCs w:val="24"/>
      <w:lang w:eastAsia="en-US"/>
    </w:rPr>
  </w:style>
  <w:style w:type="paragraph" w:styleId="berschrift1">
    <w:name w:val="heading 1"/>
    <w:basedOn w:val="Standard"/>
    <w:next w:val="Textkrper"/>
    <w:qFormat/>
    <w:rsid w:val="00F11E41"/>
    <w:pPr>
      <w:keepNext/>
      <w:numPr>
        <w:numId w:val="1"/>
      </w:numPr>
      <w:tabs>
        <w:tab w:val="left" w:pos="709"/>
      </w:tabs>
      <w:spacing w:after="480" w:line="600" w:lineRule="exact"/>
      <w:ind w:left="709" w:hanging="709"/>
      <w:outlineLvl w:val="0"/>
    </w:pPr>
    <w:rPr>
      <w:b/>
      <w:kern w:val="28"/>
      <w:sz w:val="32"/>
      <w:szCs w:val="40"/>
      <w:u w:val="single"/>
    </w:rPr>
  </w:style>
  <w:style w:type="paragraph" w:styleId="berschrift2">
    <w:name w:val="heading 2"/>
    <w:basedOn w:val="Standard"/>
    <w:next w:val="Textkrper"/>
    <w:qFormat/>
    <w:rsid w:val="00C05A33"/>
    <w:pPr>
      <w:keepNext/>
      <w:numPr>
        <w:ilvl w:val="1"/>
        <w:numId w:val="1"/>
      </w:numPr>
      <w:spacing w:before="240"/>
      <w:outlineLvl w:val="1"/>
    </w:pPr>
    <w:rPr>
      <w:b/>
      <w:kern w:val="28"/>
      <w:u w:val="single"/>
    </w:rPr>
  </w:style>
  <w:style w:type="paragraph" w:styleId="berschrift3">
    <w:name w:val="heading 3"/>
    <w:basedOn w:val="berschrift4"/>
    <w:next w:val="Textkrper"/>
    <w:rsid w:val="00E5034A"/>
    <w:pPr>
      <w:numPr>
        <w:ilvl w:val="2"/>
      </w:numPr>
      <w:spacing w:before="120"/>
      <w:ind w:left="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E335A9"/>
    <w:pPr>
      <w:keepLines/>
      <w:numPr>
        <w:numId w:val="0"/>
      </w:numPr>
      <w:spacing w:before="480" w:line="276" w:lineRule="auto"/>
      <w:outlineLvl w:val="9"/>
    </w:pPr>
    <w:rPr>
      <w:rFonts w:eastAsiaTheme="majorEastAsia" w:cstheme="majorBidi"/>
      <w:bCs/>
      <w:kern w:val="0"/>
      <w:sz w:val="24"/>
      <w:szCs w:val="28"/>
      <w:lang w:eastAsia="de-DE"/>
    </w:rPr>
  </w:style>
  <w:style w:type="paragraph" w:styleId="Verzeichnis1">
    <w:name w:val="toc 1"/>
    <w:basedOn w:val="Standard"/>
    <w:next w:val="Standard"/>
    <w:autoRedefine/>
    <w:uiPriority w:val="39"/>
    <w:rsid w:val="00480245"/>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rsid w:val="00C53322"/>
    <w:pPr>
      <w:ind w:left="220"/>
    </w:pPr>
    <w:rPr>
      <w:rFonts w:asciiTheme="minorHAnsi" w:hAnsiTheme="minorHAnsi"/>
      <w:smallCaps/>
      <w:sz w:val="20"/>
      <w:szCs w:val="20"/>
    </w:rPr>
  </w:style>
  <w:style w:type="paragraph" w:styleId="Verzeichnis3">
    <w:name w:val="toc 3"/>
    <w:basedOn w:val="Standard"/>
    <w:next w:val="Standard"/>
    <w:autoRedefine/>
    <w:uiPriority w:val="39"/>
    <w:rsid w:val="00C53322"/>
    <w:pPr>
      <w:ind w:left="440"/>
    </w:pPr>
    <w:rPr>
      <w:rFonts w:asciiTheme="minorHAnsi" w:hAnsiTheme="minorHAnsi"/>
      <w:i/>
      <w:iCs/>
      <w:sz w:val="20"/>
      <w:szCs w:val="20"/>
    </w:r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 w:type="paragraph" w:styleId="Verzeichnis4">
    <w:name w:val="toc 4"/>
    <w:basedOn w:val="Standard"/>
    <w:next w:val="Standard"/>
    <w:autoRedefine/>
    <w:unhideWhenUsed/>
    <w:rsid w:val="00F35E34"/>
    <w:pPr>
      <w:ind w:left="660"/>
    </w:pPr>
    <w:rPr>
      <w:rFonts w:asciiTheme="minorHAnsi" w:hAnsiTheme="minorHAnsi"/>
      <w:sz w:val="18"/>
      <w:szCs w:val="18"/>
    </w:rPr>
  </w:style>
  <w:style w:type="paragraph" w:styleId="Verzeichnis5">
    <w:name w:val="toc 5"/>
    <w:basedOn w:val="Standard"/>
    <w:next w:val="Standard"/>
    <w:autoRedefine/>
    <w:unhideWhenUsed/>
    <w:rsid w:val="00F35E34"/>
    <w:pPr>
      <w:ind w:left="880"/>
    </w:pPr>
    <w:rPr>
      <w:rFonts w:asciiTheme="minorHAnsi" w:hAnsiTheme="minorHAnsi"/>
      <w:sz w:val="18"/>
      <w:szCs w:val="18"/>
    </w:rPr>
  </w:style>
  <w:style w:type="paragraph" w:styleId="Verzeichnis6">
    <w:name w:val="toc 6"/>
    <w:basedOn w:val="Standard"/>
    <w:next w:val="Standard"/>
    <w:autoRedefine/>
    <w:unhideWhenUsed/>
    <w:rsid w:val="00F35E34"/>
    <w:pPr>
      <w:ind w:left="1100"/>
    </w:pPr>
    <w:rPr>
      <w:rFonts w:asciiTheme="minorHAnsi" w:hAnsiTheme="minorHAnsi"/>
      <w:sz w:val="18"/>
      <w:szCs w:val="18"/>
    </w:rPr>
  </w:style>
  <w:style w:type="paragraph" w:styleId="Verzeichnis7">
    <w:name w:val="toc 7"/>
    <w:basedOn w:val="Standard"/>
    <w:next w:val="Standard"/>
    <w:autoRedefine/>
    <w:unhideWhenUsed/>
    <w:rsid w:val="00F35E34"/>
    <w:pPr>
      <w:ind w:left="1320"/>
    </w:pPr>
    <w:rPr>
      <w:rFonts w:asciiTheme="minorHAnsi" w:hAnsiTheme="minorHAnsi"/>
      <w:sz w:val="18"/>
      <w:szCs w:val="18"/>
    </w:rPr>
  </w:style>
  <w:style w:type="paragraph" w:styleId="Verzeichnis8">
    <w:name w:val="toc 8"/>
    <w:basedOn w:val="Standard"/>
    <w:next w:val="Standard"/>
    <w:autoRedefine/>
    <w:unhideWhenUsed/>
    <w:rsid w:val="00F35E34"/>
    <w:pPr>
      <w:ind w:left="1540"/>
    </w:pPr>
    <w:rPr>
      <w:rFonts w:asciiTheme="minorHAnsi" w:hAnsiTheme="minorHAnsi"/>
      <w:sz w:val="18"/>
      <w:szCs w:val="18"/>
    </w:rPr>
  </w:style>
  <w:style w:type="paragraph" w:styleId="Verzeichnis9">
    <w:name w:val="toc 9"/>
    <w:basedOn w:val="Standard"/>
    <w:next w:val="Standard"/>
    <w:autoRedefine/>
    <w:unhideWhenUsed/>
    <w:rsid w:val="00F35E34"/>
    <w:pPr>
      <w:ind w:left="1760"/>
    </w:pPr>
    <w:rPr>
      <w:rFonts w:asciiTheme="minorHAnsi" w:hAnsiTheme="minorHAnsi"/>
      <w:sz w:val="18"/>
      <w:szCs w:val="18"/>
    </w:rPr>
  </w:style>
  <w:style w:type="character" w:styleId="Platzhaltertext">
    <w:name w:val="Placeholder Text"/>
    <w:basedOn w:val="Absatz-Standardschriftart"/>
    <w:uiPriority w:val="99"/>
    <w:semiHidden/>
    <w:rsid w:val="006A09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959181">
      <w:bodyDiv w:val="1"/>
      <w:marLeft w:val="0"/>
      <w:marRight w:val="0"/>
      <w:marTop w:val="0"/>
      <w:marBottom w:val="0"/>
      <w:divBdr>
        <w:top w:val="none" w:sz="0" w:space="0" w:color="auto"/>
        <w:left w:val="none" w:sz="0" w:space="0" w:color="auto"/>
        <w:bottom w:val="none" w:sz="0" w:space="0" w:color="auto"/>
        <w:right w:val="none" w:sz="0" w:space="0" w:color="auto"/>
      </w:divBdr>
    </w:div>
    <w:div w:id="1117335824">
      <w:bodyDiv w:val="1"/>
      <w:marLeft w:val="0"/>
      <w:marRight w:val="0"/>
      <w:marTop w:val="0"/>
      <w:marBottom w:val="0"/>
      <w:divBdr>
        <w:top w:val="none" w:sz="0" w:space="0" w:color="auto"/>
        <w:left w:val="none" w:sz="0" w:space="0" w:color="auto"/>
        <w:bottom w:val="none" w:sz="0" w:space="0" w:color="auto"/>
        <w:right w:val="none" w:sz="0" w:space="0" w:color="auto"/>
      </w:divBdr>
    </w:div>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knoblauch\Desktop\Beschreibung_einer_Verarbeitungstaetigk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1341DA29-E394-4195-A919-9D0E8E2B6EFA}"/>
      </w:docPartPr>
      <w:docPartBody>
        <w:p w:rsidR="006F191B" w:rsidRDefault="006F191B">
          <w:r w:rsidRPr="00D943B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B"/>
    <w:rsid w:val="00001154"/>
    <w:rsid w:val="000E20D6"/>
    <w:rsid w:val="00164078"/>
    <w:rsid w:val="00192016"/>
    <w:rsid w:val="002E5010"/>
    <w:rsid w:val="004335D9"/>
    <w:rsid w:val="006B5072"/>
    <w:rsid w:val="006C7755"/>
    <w:rsid w:val="006E5A3F"/>
    <w:rsid w:val="006F191B"/>
    <w:rsid w:val="00B50A54"/>
    <w:rsid w:val="00BA27DE"/>
    <w:rsid w:val="00BC513D"/>
    <w:rsid w:val="00C429A0"/>
    <w:rsid w:val="00E83EB5"/>
    <w:rsid w:val="00ED0580"/>
    <w:rsid w:val="00F44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19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EC30-7899-4091-B119-3DF8368F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12</Pages>
  <Words>2934</Words>
  <Characters>24826</Characters>
  <Application>Microsoft Office Word</Application>
  <DocSecurity>0</DocSecurity>
  <Lines>206</Lines>
  <Paragraphs>55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2022-03-30T12:08:00Z</dcterms:created>
  <dcterms:modified xsi:type="dcterms:W3CDTF">2022-05-20T10:33:00Z</dcterms:modified>
</cp:coreProperties>
</file>